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08EA05AB" w:rsidR="00067548" w:rsidRPr="000404EF" w:rsidRDefault="00067548" w:rsidP="009A3844">
      <w:pPr>
        <w:pStyle w:val="3GPPHeader"/>
        <w:spacing w:after="60"/>
        <w:rPr>
          <w:lang w:val="en-US"/>
        </w:rPr>
      </w:pPr>
      <w:r w:rsidRPr="000404EF">
        <w:rPr>
          <w:lang w:val="en-US"/>
        </w:rPr>
        <w:t xml:space="preserve">3GPP TSG-RAN WG2 </w:t>
      </w:r>
      <w:r w:rsidR="005745BA">
        <w:rPr>
          <w:lang w:val="en-US"/>
        </w:rPr>
        <w:t>#9</w:t>
      </w:r>
      <w:r w:rsidR="007A0416">
        <w:rPr>
          <w:lang w:val="en-US"/>
        </w:rPr>
        <w:t>9</w:t>
      </w:r>
      <w:r w:rsidR="007D085B">
        <w:rPr>
          <w:lang w:val="en-US"/>
        </w:rPr>
        <w:t>bis</w:t>
      </w:r>
      <w:r w:rsidRPr="000404EF">
        <w:rPr>
          <w:lang w:val="en-US"/>
        </w:rPr>
        <w:tab/>
      </w:r>
      <w:r w:rsidR="00E65753" w:rsidRPr="00185CD6">
        <w:rPr>
          <w:lang w:val="en-US"/>
        </w:rPr>
        <w:t>Tdoc R2-17</w:t>
      </w:r>
      <w:r w:rsidR="00C617CC">
        <w:rPr>
          <w:lang w:val="en-US"/>
        </w:rPr>
        <w:t>13268</w:t>
      </w:r>
    </w:p>
    <w:p w14:paraId="34D94E32" w14:textId="642F80D2" w:rsidR="00067548" w:rsidRDefault="005617B4" w:rsidP="00CD6D2E">
      <w:pPr>
        <w:pStyle w:val="3GPPHeader"/>
        <w:rPr>
          <w:b w:val="0"/>
          <w:noProof/>
        </w:rPr>
      </w:pPr>
      <w:r>
        <w:t>Reno, Nevada, USA, 27</w:t>
      </w:r>
      <w:r w:rsidRPr="0068288A">
        <w:rPr>
          <w:vertAlign w:val="superscript"/>
        </w:rPr>
        <w:t>th</w:t>
      </w:r>
      <w:r>
        <w:t xml:space="preserve"> Nov – 1</w:t>
      </w:r>
      <w:r w:rsidRPr="0068288A">
        <w:rPr>
          <w:vertAlign w:val="superscript"/>
        </w:rPr>
        <w:t>st</w:t>
      </w:r>
      <w:r>
        <w:t xml:space="preserve"> Dec, 2017</w:t>
      </w:r>
      <w:r w:rsidR="00185CD6">
        <w:rPr>
          <w:noProof/>
        </w:rPr>
        <w:tab/>
      </w:r>
      <w:r w:rsidR="00185CD6" w:rsidRPr="00CD6D2E">
        <w:t>(</w:t>
      </w:r>
      <w:r w:rsidR="00BD14F4" w:rsidRPr="00CD6D2E">
        <w:t xml:space="preserve">revison </w:t>
      </w:r>
      <w:r w:rsidR="00185CD6" w:rsidRPr="00CD6D2E">
        <w:t>of R2-17</w:t>
      </w:r>
      <w:r w:rsidRPr="00CD6D2E">
        <w:t>10186</w:t>
      </w:r>
      <w:r w:rsidR="00185CD6" w:rsidRPr="00CD6D2E">
        <w:t>)</w:t>
      </w:r>
    </w:p>
    <w:p w14:paraId="56C12257" w14:textId="77777777" w:rsidR="00E90E49" w:rsidRPr="00CE0424" w:rsidRDefault="00E90E49" w:rsidP="009A3844">
      <w:pPr>
        <w:pStyle w:val="3GPPHeader"/>
      </w:pPr>
    </w:p>
    <w:p w14:paraId="4A4F422A" w14:textId="1D923117"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10569" w:rsidRPr="004F79A0">
        <w:rPr>
          <w:sz w:val="22"/>
          <w:szCs w:val="22"/>
          <w:lang w:val="en-US"/>
        </w:rPr>
        <w:t>9.7.2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DCBFBA6"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0B62F9" w:rsidRPr="000B62F9">
        <w:rPr>
          <w:sz w:val="22"/>
          <w:szCs w:val="22"/>
        </w:rPr>
        <w:t xml:space="preserve">QoS </w:t>
      </w:r>
      <w:r w:rsidR="00710569">
        <w:rPr>
          <w:sz w:val="22"/>
          <w:szCs w:val="22"/>
        </w:rPr>
        <w:t>for</w:t>
      </w:r>
      <w:r w:rsidR="000B62F9" w:rsidRPr="000B62F9">
        <w:rPr>
          <w:sz w:val="22"/>
          <w:szCs w:val="22"/>
        </w:rPr>
        <w:t xml:space="preserve"> LTE</w:t>
      </w:r>
      <w:r w:rsidR="00D053CA">
        <w:rPr>
          <w:sz w:val="22"/>
          <w:szCs w:val="22"/>
        </w:rPr>
        <w:t xml:space="preserve"> when</w:t>
      </w:r>
      <w:r w:rsidR="000B62F9" w:rsidRPr="000B62F9">
        <w:rPr>
          <w:sz w:val="22"/>
          <w:szCs w:val="22"/>
        </w:rPr>
        <w:t xml:space="preserve"> connected to </w:t>
      </w:r>
      <w:r w:rsidR="006D4CD8">
        <w:rPr>
          <w:sz w:val="22"/>
          <w:szCs w:val="22"/>
        </w:rPr>
        <w:t>5G-CN</w:t>
      </w:r>
    </w:p>
    <w:p w14:paraId="65935703" w14:textId="67235DAA" w:rsidR="00E90E49" w:rsidRPr="00816DB3" w:rsidRDefault="00E90E49" w:rsidP="00185CD6">
      <w:pPr>
        <w:pStyle w:val="3GPPHeader"/>
      </w:pPr>
      <w:r w:rsidRPr="00902CEE">
        <w:rPr>
          <w:sz w:val="22"/>
          <w:szCs w:val="22"/>
        </w:rPr>
        <w:t>Do</w:t>
      </w:r>
      <w:r w:rsidR="00816DB3">
        <w:rPr>
          <w:sz w:val="22"/>
          <w:szCs w:val="22"/>
        </w:rPr>
        <w:t>cument for:</w:t>
      </w:r>
      <w:r w:rsidR="00816DB3">
        <w:rPr>
          <w:sz w:val="22"/>
          <w:szCs w:val="22"/>
        </w:rPr>
        <w:tab/>
      </w:r>
      <w:r w:rsidR="00D729F7" w:rsidRPr="00185CD6">
        <w:rPr>
          <w:sz w:val="22"/>
          <w:szCs w:val="22"/>
        </w:rPr>
        <w:t>Discussion, Decision</w:t>
      </w:r>
    </w:p>
    <w:p w14:paraId="607E06CC" w14:textId="77777777" w:rsidR="00E90E49" w:rsidRPr="00CE0424" w:rsidRDefault="00E90E49" w:rsidP="009A3844">
      <w:pPr>
        <w:pStyle w:val="Heading1"/>
        <w:jc w:val="both"/>
      </w:pPr>
      <w:r w:rsidRPr="00CE0424">
        <w:t>Introduction</w:t>
      </w:r>
    </w:p>
    <w:p w14:paraId="0CB7619E" w14:textId="0BDC73DE" w:rsidR="000469BD" w:rsidRDefault="000469BD" w:rsidP="00C032F0">
      <w:pPr>
        <w:spacing w:after="240"/>
      </w:pPr>
      <w:r>
        <w:t xml:space="preserve">In this contribution we discuss </w:t>
      </w:r>
      <w:r w:rsidR="00981237">
        <w:t xml:space="preserve">how the new QoS framework can be applied to LTE when connected to 5G-CN. </w:t>
      </w:r>
    </w:p>
    <w:p w14:paraId="2355CF03" w14:textId="0B9759E8" w:rsidR="00BD14F4" w:rsidRDefault="00BD14F4" w:rsidP="00C032F0">
      <w:pPr>
        <w:spacing w:after="240"/>
      </w:pPr>
      <w:r>
        <w:t xml:space="preserve">Note: This document is a revision of </w:t>
      </w:r>
      <w:r w:rsidRPr="00BD14F4">
        <w:t>R2-1707792</w:t>
      </w:r>
      <w:r>
        <w:t xml:space="preserve"> submitted to RAN2#99. The text has been updated t</w:t>
      </w:r>
      <w:r w:rsidR="00E11529">
        <w:t xml:space="preserve">o reflect the RAN2#99 agreement to </w:t>
      </w:r>
      <w:r>
        <w:t>support NR PDCP for DRBs</w:t>
      </w:r>
      <w:r w:rsidR="00502C0B">
        <w:t xml:space="preserve"> in LTE connected to 5G-CN</w:t>
      </w:r>
      <w:r>
        <w:t>.</w:t>
      </w:r>
    </w:p>
    <w:p w14:paraId="36CEC7B2" w14:textId="30A235C7" w:rsidR="001643A8" w:rsidRDefault="00B23F91" w:rsidP="009A3844">
      <w:pPr>
        <w:pStyle w:val="Heading1"/>
        <w:jc w:val="both"/>
      </w:pPr>
      <w:r>
        <w:t xml:space="preserve">QoS framework in EPS and </w:t>
      </w:r>
      <w:r w:rsidR="002422E0">
        <w:t>5</w:t>
      </w:r>
      <w:r>
        <w:t>GS</w:t>
      </w:r>
    </w:p>
    <w:p w14:paraId="17DD886C" w14:textId="297EBB76" w:rsidR="007A5621" w:rsidRDefault="009D751E" w:rsidP="0045706C">
      <w:pPr>
        <w:rPr>
          <w:lang w:val="en-US"/>
        </w:rPr>
      </w:pPr>
      <w:r>
        <w:rPr>
          <w:lang w:val="en-US"/>
        </w:rPr>
        <w:t xml:space="preserve">LTE nodes connected to </w:t>
      </w:r>
      <w:r w:rsidR="006D4CD8">
        <w:rPr>
          <w:lang w:val="en-US"/>
        </w:rPr>
        <w:t>5G</w:t>
      </w:r>
      <w:r w:rsidR="003502DF">
        <w:rPr>
          <w:lang w:val="en-US"/>
        </w:rPr>
        <w:t>C</w:t>
      </w:r>
      <w:r>
        <w:rPr>
          <w:lang w:val="en-US"/>
        </w:rPr>
        <w:t xml:space="preserve"> (LTE-</w:t>
      </w:r>
      <w:r w:rsidR="006D4CD8">
        <w:rPr>
          <w:lang w:val="en-US"/>
        </w:rPr>
        <w:t>5GC</w:t>
      </w:r>
      <w:r>
        <w:rPr>
          <w:lang w:val="en-US"/>
        </w:rPr>
        <w:t xml:space="preserve">) </w:t>
      </w:r>
      <w:r w:rsidR="007A5621">
        <w:rPr>
          <w:lang w:val="en-US"/>
        </w:rPr>
        <w:t>shall</w:t>
      </w:r>
      <w:r>
        <w:rPr>
          <w:lang w:val="en-US"/>
        </w:rPr>
        <w:t xml:space="preserve"> employ the </w:t>
      </w:r>
      <w:r w:rsidR="00A82A61">
        <w:rPr>
          <w:lang w:val="en-US"/>
        </w:rPr>
        <w:t>new QoS framework</w:t>
      </w:r>
      <w:r w:rsidR="00214278">
        <w:rPr>
          <w:lang w:val="en-US"/>
        </w:rPr>
        <w:t>,</w:t>
      </w:r>
      <w:r w:rsidR="00A82A61">
        <w:rPr>
          <w:lang w:val="en-US"/>
        </w:rPr>
        <w:t xml:space="preserve"> </w:t>
      </w:r>
      <w:r w:rsidR="00214278">
        <w:rPr>
          <w:lang w:val="en-US"/>
        </w:rPr>
        <w:t xml:space="preserve">which is currently being discussed </w:t>
      </w:r>
      <w:r w:rsidR="00A82A61">
        <w:rPr>
          <w:lang w:val="en-US"/>
        </w:rPr>
        <w:t xml:space="preserve">for </w:t>
      </w:r>
      <w:r w:rsidR="003502DF">
        <w:rPr>
          <w:lang w:val="en-US"/>
        </w:rPr>
        <w:t>NR</w:t>
      </w:r>
      <w:r w:rsidR="00214278">
        <w:rPr>
          <w:lang w:val="en-US"/>
        </w:rPr>
        <w:t xml:space="preserve"> and </w:t>
      </w:r>
      <w:r w:rsidR="00A82A61">
        <w:rPr>
          <w:lang w:val="en-US"/>
        </w:rPr>
        <w:t xml:space="preserve">is different from the EPS bearer </w:t>
      </w:r>
      <w:r w:rsidR="00214278">
        <w:rPr>
          <w:lang w:val="en-US"/>
        </w:rPr>
        <w:t xml:space="preserve">framework </w:t>
      </w:r>
      <w:r w:rsidR="00A82A61">
        <w:rPr>
          <w:lang w:val="en-US"/>
        </w:rPr>
        <w:t>used in LTE-EPC.</w:t>
      </w:r>
      <w:r w:rsidR="007A5621">
        <w:rPr>
          <w:lang w:val="en-US"/>
        </w:rPr>
        <w:t xml:space="preserve"> </w:t>
      </w:r>
      <w:r w:rsidR="0045706C">
        <w:rPr>
          <w:lang w:val="en-US"/>
        </w:rPr>
        <w:t>In the following we provide a brief description of the EPS bearer framework and the current understanding of the</w:t>
      </w:r>
      <w:r w:rsidR="003F4DAB">
        <w:rPr>
          <w:lang w:val="en-US"/>
        </w:rPr>
        <w:t xml:space="preserve"> new </w:t>
      </w:r>
      <w:r w:rsidR="0045706C">
        <w:rPr>
          <w:lang w:val="en-US"/>
        </w:rPr>
        <w:t xml:space="preserve">QoS framework to highlight their differences. </w:t>
      </w:r>
    </w:p>
    <w:p w14:paraId="4C384B9A" w14:textId="14FA04A4" w:rsidR="00332B9F" w:rsidRPr="00621F0D" w:rsidRDefault="007A5621" w:rsidP="00621F0D">
      <w:pPr>
        <w:pStyle w:val="Heading2"/>
        <w:rPr>
          <w:sz w:val="24"/>
          <w:lang w:val="en-US"/>
        </w:rPr>
      </w:pPr>
      <w:r w:rsidRPr="00621F0D">
        <w:rPr>
          <w:sz w:val="24"/>
          <w:lang w:val="en-US"/>
        </w:rPr>
        <w:t xml:space="preserve"> </w:t>
      </w:r>
      <w:r w:rsidR="00A82A61" w:rsidRPr="00621F0D">
        <w:rPr>
          <w:sz w:val="24"/>
          <w:lang w:val="en-US"/>
        </w:rPr>
        <w:t xml:space="preserve"> </w:t>
      </w:r>
      <w:r w:rsidR="00BB39C5" w:rsidRPr="00621F0D">
        <w:rPr>
          <w:sz w:val="24"/>
          <w:lang w:val="en-US"/>
        </w:rPr>
        <w:t>EPS bearer</w:t>
      </w:r>
      <w:r w:rsidR="00C64A24" w:rsidRPr="00621F0D">
        <w:rPr>
          <w:sz w:val="24"/>
          <w:lang w:val="en-US"/>
        </w:rPr>
        <w:t xml:space="preserve"> framework in LTE</w:t>
      </w:r>
      <w:r w:rsidR="00BF228D" w:rsidRPr="00621F0D">
        <w:rPr>
          <w:sz w:val="24"/>
          <w:lang w:val="en-US"/>
        </w:rPr>
        <w:t>-EPC</w:t>
      </w:r>
    </w:p>
    <w:p w14:paraId="5FC89785" w14:textId="180C6D3E" w:rsidR="00B23F91" w:rsidRDefault="00C64A24" w:rsidP="00595264">
      <w:pPr>
        <w:overflowPunct/>
        <w:spacing w:after="0"/>
        <w:textAlignment w:val="auto"/>
        <w:rPr>
          <w:rFonts w:cs="Arial"/>
          <w:lang w:val="en-US"/>
        </w:rPr>
      </w:pPr>
      <w:r w:rsidRPr="00EB0FC0">
        <w:rPr>
          <w:rFonts w:cs="Arial"/>
          <w:lang w:val="en-US"/>
        </w:rPr>
        <w:t xml:space="preserve">In </w:t>
      </w:r>
      <w:r w:rsidR="00353891">
        <w:rPr>
          <w:rFonts w:cs="Arial"/>
          <w:lang w:val="en-US"/>
        </w:rPr>
        <w:t>LTE-EPC</w:t>
      </w:r>
      <w:r w:rsidRPr="00EB0FC0">
        <w:rPr>
          <w:rFonts w:cs="Arial"/>
          <w:lang w:val="en-US"/>
        </w:rPr>
        <w:t xml:space="preserve"> to support multiple QoS requirements, di</w:t>
      </w:r>
      <w:r w:rsidRPr="00EB0FC0">
        <w:rPr>
          <w:rFonts w:eastAsia="rtxr" w:cs="Arial"/>
          <w:lang w:val="en-US"/>
        </w:rPr>
        <w:t>ff</w:t>
      </w:r>
      <w:r w:rsidRPr="00EB0FC0">
        <w:rPr>
          <w:rFonts w:cs="Arial"/>
          <w:lang w:val="en-US"/>
        </w:rPr>
        <w:t>erent bearers are set up within EPS, each being associated with a QoS</w:t>
      </w:r>
      <w:r w:rsidR="0013725B">
        <w:rPr>
          <w:rFonts w:cs="Arial"/>
          <w:lang w:val="en-US"/>
        </w:rPr>
        <w:t xml:space="preserve"> [1]</w:t>
      </w:r>
      <w:r w:rsidRPr="00EB0FC0">
        <w:rPr>
          <w:rFonts w:cs="Arial"/>
          <w:lang w:val="en-US"/>
        </w:rPr>
        <w:t>.</w:t>
      </w:r>
      <w:r w:rsidR="00AE11E7">
        <w:rPr>
          <w:rFonts w:cs="Arial"/>
          <w:lang w:val="en-US"/>
        </w:rPr>
        <w:t xml:space="preserve"> Broadly bearers can be classified as guaranteed bit-rate (GBR) or non-GBR. </w:t>
      </w:r>
      <w:r w:rsidRPr="00EB0FC0">
        <w:rPr>
          <w:rFonts w:cs="Arial"/>
          <w:lang w:val="en-US"/>
        </w:rPr>
        <w:t xml:space="preserve"> </w:t>
      </w:r>
      <w:r w:rsidR="000221C7">
        <w:rPr>
          <w:rFonts w:cs="Arial"/>
          <w:lang w:val="en-US"/>
        </w:rPr>
        <w:t>Service data flow (SDF)</w:t>
      </w:r>
      <w:r w:rsidR="000221C7" w:rsidRPr="004B01ED">
        <w:rPr>
          <w:rFonts w:cs="Arial"/>
          <w:lang w:val="en-US"/>
        </w:rPr>
        <w:t xml:space="preserve"> </w:t>
      </w:r>
      <w:r w:rsidR="004B01ED" w:rsidRPr="004B01ED">
        <w:rPr>
          <w:rFonts w:cs="Arial"/>
          <w:lang w:val="en-US"/>
        </w:rPr>
        <w:t>packets mapped to the same EPS bearer receive the same bearer-level packet forwarding</w:t>
      </w:r>
      <w:r w:rsidR="004B01ED">
        <w:rPr>
          <w:rFonts w:cs="Arial"/>
          <w:lang w:val="en-US"/>
        </w:rPr>
        <w:t xml:space="preserve"> t</w:t>
      </w:r>
      <w:r w:rsidR="004B01ED" w:rsidRPr="004B01ED">
        <w:rPr>
          <w:rFonts w:cs="Arial"/>
          <w:lang w:val="en-US"/>
        </w:rPr>
        <w:t>reatment</w:t>
      </w:r>
      <w:r w:rsidR="004B01ED">
        <w:rPr>
          <w:rFonts w:cs="Arial"/>
          <w:lang w:val="en-US"/>
        </w:rPr>
        <w:t>.</w:t>
      </w:r>
      <w:r w:rsidR="00595264">
        <w:rPr>
          <w:rFonts w:cs="Arial"/>
          <w:lang w:val="en-US"/>
        </w:rPr>
        <w:t xml:space="preserve"> </w:t>
      </w:r>
      <w:r w:rsidR="00595264" w:rsidRPr="00595264">
        <w:rPr>
          <w:rFonts w:cs="Arial"/>
          <w:lang w:val="en-US"/>
        </w:rPr>
        <w:t>Providing different bearer-level QoS thus requires that a separate EPS bearer</w:t>
      </w:r>
      <w:r w:rsidR="00595264">
        <w:rPr>
          <w:rFonts w:cs="Arial"/>
          <w:lang w:val="en-US"/>
        </w:rPr>
        <w:t xml:space="preserve"> </w:t>
      </w:r>
      <w:r w:rsidR="00595264" w:rsidRPr="00595264">
        <w:rPr>
          <w:rFonts w:cs="Arial"/>
          <w:lang w:val="en-US"/>
        </w:rPr>
        <w:t>is established for each QoS flow, and user IP packets must be filtered into the different EPS</w:t>
      </w:r>
      <w:r w:rsidR="00595264">
        <w:rPr>
          <w:rFonts w:cs="Arial"/>
          <w:lang w:val="en-US"/>
        </w:rPr>
        <w:t xml:space="preserve"> </w:t>
      </w:r>
      <w:r w:rsidR="00595264" w:rsidRPr="00595264">
        <w:rPr>
          <w:rFonts w:cs="Arial"/>
          <w:lang w:val="en-US"/>
        </w:rPr>
        <w:t>bearers.</w:t>
      </w:r>
      <w:r w:rsidR="004B01ED" w:rsidRPr="004B01ED">
        <w:rPr>
          <w:rFonts w:cs="Arial"/>
          <w:lang w:val="en-US"/>
        </w:rPr>
        <w:t xml:space="preserve"> </w:t>
      </w:r>
      <w:r w:rsidRPr="00EB0FC0">
        <w:rPr>
          <w:rFonts w:cs="Arial"/>
          <w:lang w:val="en-US"/>
        </w:rPr>
        <w:t>In the access network,</w:t>
      </w:r>
      <w:r w:rsidR="00D60E67">
        <w:rPr>
          <w:rFonts w:cs="Arial"/>
          <w:lang w:val="en-US"/>
        </w:rPr>
        <w:t xml:space="preserve"> there is a 1:1 mapping between EPS and radio bearers (DRBs) and</w:t>
      </w:r>
      <w:r w:rsidRPr="00EB0FC0">
        <w:rPr>
          <w:rFonts w:cs="Arial"/>
          <w:lang w:val="en-US"/>
        </w:rPr>
        <w:t xml:space="preserve"> it is the eNB responsibility to ensure that the necessary QoS for a bearer over the radio interface is met. Each bearer has an associated Class Identifier (QCI) and an Allocation and Retention Priority (ARP).</w:t>
      </w:r>
      <w:r w:rsidR="009B0767" w:rsidRPr="00EB0FC0">
        <w:rPr>
          <w:rFonts w:cs="Arial"/>
          <w:lang w:val="en-US"/>
        </w:rPr>
        <w:t xml:space="preserve"> </w:t>
      </w:r>
      <w:r w:rsidR="00EB0FC0" w:rsidRPr="00EB0FC0">
        <w:rPr>
          <w:rFonts w:cs="Arial"/>
          <w:lang w:val="en-US"/>
        </w:rPr>
        <w:t>Each QCI is characterized by priority, packet delay budget and acceptable packet loss rate. The QCI label for a bearer determines the way it is handled in the eNB. A limited number of QCIs have been standardized so that different vendors can have the same understanding of the service characteristics and provide the corresponding treatment</w:t>
      </w:r>
      <w:r w:rsidR="00EB0FC0">
        <w:rPr>
          <w:rFonts w:cs="Arial"/>
          <w:lang w:val="en-US"/>
        </w:rPr>
        <w:t xml:space="preserve"> over the air interface</w:t>
      </w:r>
      <w:r w:rsidR="00EB0FC0" w:rsidRPr="00EB0FC0">
        <w:rPr>
          <w:rFonts w:cs="Arial"/>
          <w:lang w:val="en-US"/>
        </w:rPr>
        <w:t>, including</w:t>
      </w:r>
      <w:r w:rsidR="002F230D">
        <w:rPr>
          <w:rFonts w:cs="Arial"/>
          <w:lang w:val="en-US"/>
        </w:rPr>
        <w:t xml:space="preserve"> RLC mode operation,</w:t>
      </w:r>
      <w:r w:rsidR="00EB0FC0" w:rsidRPr="00EB0FC0">
        <w:rPr>
          <w:rFonts w:cs="Arial"/>
          <w:lang w:val="en-US"/>
        </w:rPr>
        <w:t xml:space="preserve"> queue management, conditioning, and policing strategy. </w:t>
      </w:r>
      <w:r w:rsidR="00595264" w:rsidRPr="00595264">
        <w:rPr>
          <w:rFonts w:cs="Arial"/>
          <w:lang w:val="en-US"/>
        </w:rPr>
        <w:t>The ARP of a bearer is used for call admission</w:t>
      </w:r>
      <w:r w:rsidR="00D729F7">
        <w:rPr>
          <w:rFonts w:cs="Arial"/>
          <w:lang w:val="en-US"/>
        </w:rPr>
        <w:t xml:space="preserve"> and congestion</w:t>
      </w:r>
      <w:r w:rsidR="00595264" w:rsidRPr="00595264">
        <w:rPr>
          <w:rFonts w:cs="Arial"/>
          <w:lang w:val="en-US"/>
        </w:rPr>
        <w:t xml:space="preserve"> control</w:t>
      </w:r>
      <w:r w:rsidR="00D729F7">
        <w:rPr>
          <w:rFonts w:cs="Arial"/>
          <w:lang w:val="en-US"/>
        </w:rPr>
        <w:t>, e.g., to indicate whether a bearer can be pre-empted in congestion situations</w:t>
      </w:r>
      <w:r w:rsidR="00595264" w:rsidRPr="00595264">
        <w:rPr>
          <w:rFonts w:cs="Arial"/>
          <w:lang w:val="en-US"/>
        </w:rPr>
        <w:t>.</w:t>
      </w:r>
      <w:r w:rsidR="00B23F91">
        <w:rPr>
          <w:rFonts w:cs="Arial"/>
          <w:lang w:val="en-US"/>
        </w:rPr>
        <w:t xml:space="preserve"> </w:t>
      </w:r>
    </w:p>
    <w:p w14:paraId="2212726F" w14:textId="23A0D33A" w:rsidR="00BF228D" w:rsidRPr="00621F0D" w:rsidRDefault="00BF228D" w:rsidP="00BF228D">
      <w:pPr>
        <w:pStyle w:val="Heading2"/>
        <w:rPr>
          <w:sz w:val="24"/>
          <w:lang w:val="en-US"/>
        </w:rPr>
      </w:pPr>
      <w:r w:rsidRPr="00621F0D">
        <w:rPr>
          <w:sz w:val="24"/>
          <w:lang w:val="en-US"/>
        </w:rPr>
        <w:t>Current understanding of QoS framework in LTE-</w:t>
      </w:r>
      <w:r w:rsidR="006D4CD8">
        <w:rPr>
          <w:sz w:val="24"/>
          <w:lang w:val="en-US"/>
        </w:rPr>
        <w:t>5GC</w:t>
      </w:r>
    </w:p>
    <w:p w14:paraId="560C4D97" w14:textId="1B676374" w:rsidR="007A50CB" w:rsidRDefault="00BC20AB" w:rsidP="00DB5F52">
      <w:pPr>
        <w:rPr>
          <w:lang w:val="en-US"/>
        </w:rPr>
      </w:pPr>
      <w:r>
        <w:rPr>
          <w:lang w:val="en-US"/>
        </w:rPr>
        <w:t>In LTE-</w:t>
      </w:r>
      <w:r w:rsidR="006D4CD8">
        <w:rPr>
          <w:lang w:val="en-US"/>
        </w:rPr>
        <w:t>5GC</w:t>
      </w:r>
      <w:r>
        <w:rPr>
          <w:lang w:val="en-US"/>
        </w:rPr>
        <w:t xml:space="preserve">, </w:t>
      </w:r>
      <w:r w:rsidR="002122DE">
        <w:rPr>
          <w:lang w:val="en-US"/>
        </w:rPr>
        <w:t xml:space="preserve">the QoS-flow </w:t>
      </w:r>
      <w:r w:rsidR="00D90824">
        <w:rPr>
          <w:lang w:val="en-US"/>
        </w:rPr>
        <w:t>concept</w:t>
      </w:r>
      <w:r w:rsidR="002122DE">
        <w:rPr>
          <w:lang w:val="en-US"/>
        </w:rPr>
        <w:t xml:space="preserve"> replace</w:t>
      </w:r>
      <w:r w:rsidR="008C4C8C">
        <w:rPr>
          <w:lang w:val="en-US"/>
        </w:rPr>
        <w:t>s</w:t>
      </w:r>
      <w:r w:rsidR="002122DE">
        <w:rPr>
          <w:lang w:val="en-US"/>
        </w:rPr>
        <w:t xml:space="preserve"> the EPS bearer </w:t>
      </w:r>
      <w:r w:rsidR="00D90824">
        <w:rPr>
          <w:lang w:val="en-US"/>
        </w:rPr>
        <w:t>framework</w:t>
      </w:r>
      <w:r w:rsidR="00B64FE9">
        <w:rPr>
          <w:lang w:val="en-US"/>
        </w:rPr>
        <w:t xml:space="preserve"> [2]</w:t>
      </w:r>
      <w:r w:rsidR="002122DE">
        <w:rPr>
          <w:lang w:val="en-US"/>
        </w:rPr>
        <w:t>. A</w:t>
      </w:r>
      <w:r w:rsidR="00615094">
        <w:rPr>
          <w:lang w:val="en-US"/>
        </w:rPr>
        <w:t xml:space="preserve"> QoS-flow</w:t>
      </w:r>
      <w:r w:rsidR="008D4BB9">
        <w:rPr>
          <w:lang w:val="en-US"/>
        </w:rPr>
        <w:t xml:space="preserve"> </w:t>
      </w:r>
      <w:r w:rsidR="00B66562">
        <w:rPr>
          <w:lang w:val="en-US"/>
        </w:rPr>
        <w:t xml:space="preserve">requires a </w:t>
      </w:r>
      <w:r w:rsidR="002122DE">
        <w:rPr>
          <w:lang w:val="en-US"/>
        </w:rPr>
        <w:t>given</w:t>
      </w:r>
      <w:r w:rsidR="00B66562">
        <w:rPr>
          <w:lang w:val="en-US"/>
        </w:rPr>
        <w:t xml:space="preserve"> end-to-end QoS level. </w:t>
      </w:r>
      <w:r w:rsidR="007D05D9">
        <w:rPr>
          <w:lang w:val="en-US"/>
        </w:rPr>
        <w:t>QoS-flows can be either GBR o</w:t>
      </w:r>
      <w:r w:rsidR="00AA724C">
        <w:rPr>
          <w:lang w:val="en-US"/>
        </w:rPr>
        <w:t>r</w:t>
      </w:r>
      <w:r w:rsidR="007D05D9">
        <w:rPr>
          <w:lang w:val="en-US"/>
        </w:rPr>
        <w:t xml:space="preserve"> non-GBR</w:t>
      </w:r>
      <w:r w:rsidR="00B211B0">
        <w:rPr>
          <w:lang w:val="en-US"/>
        </w:rPr>
        <w:t>. Each QoS-flow is assigned a QoS</w:t>
      </w:r>
      <w:r w:rsidR="001524A5">
        <w:rPr>
          <w:lang w:val="en-US"/>
        </w:rPr>
        <w:t xml:space="preserve"> F</w:t>
      </w:r>
      <w:r w:rsidR="00B211B0">
        <w:rPr>
          <w:lang w:val="en-US"/>
        </w:rPr>
        <w:t>low ID (QFI) which is used to identify the flow in the 5G system</w:t>
      </w:r>
      <w:r w:rsidR="007D05D9">
        <w:rPr>
          <w:lang w:val="en-US"/>
        </w:rPr>
        <w:t xml:space="preserve">. </w:t>
      </w:r>
      <w:r w:rsidR="002122DE">
        <w:rPr>
          <w:lang w:val="en-US"/>
        </w:rPr>
        <w:t xml:space="preserve">The number of QoS-flows per UE might be </w:t>
      </w:r>
      <w:r w:rsidR="00B10928">
        <w:rPr>
          <w:lang w:val="en-US"/>
        </w:rPr>
        <w:t>larger</w:t>
      </w:r>
      <w:r w:rsidR="002122DE">
        <w:rPr>
          <w:lang w:val="en-US"/>
        </w:rPr>
        <w:t xml:space="preserve"> than the number of EPS bearers per UE, thus several QoS-flows with similar QoS requirements may be mapped over the same DRB over the Uu interface. </w:t>
      </w:r>
      <w:r w:rsidR="008C4C8C">
        <w:rPr>
          <w:lang w:val="en-US"/>
        </w:rPr>
        <w:t xml:space="preserve">Therefore, there is a two-level mapping between </w:t>
      </w:r>
      <w:r w:rsidR="000221C7">
        <w:rPr>
          <w:lang w:val="en-US"/>
        </w:rPr>
        <w:t>SDF</w:t>
      </w:r>
      <w:r w:rsidR="008C4C8C">
        <w:rPr>
          <w:lang w:val="en-US"/>
        </w:rPr>
        <w:t>-flows to QoS-flows to DRBs.</w:t>
      </w:r>
      <w:r w:rsidR="00A165A5">
        <w:rPr>
          <w:lang w:val="en-US"/>
        </w:rPr>
        <w:t xml:space="preserve"> The RAN and the UE are responsible for the QoS-flows to DRBs mapping and i</w:t>
      </w:r>
      <w:r w:rsidR="001D1A58" w:rsidRPr="008E36CF">
        <w:rPr>
          <w:lang w:val="en-US"/>
        </w:rPr>
        <w:t xml:space="preserve">n case RAN decides that there is </w:t>
      </w:r>
      <w:r w:rsidR="00353891">
        <w:rPr>
          <w:lang w:val="en-US"/>
        </w:rPr>
        <w:t xml:space="preserve">a </w:t>
      </w:r>
      <w:r w:rsidR="001D1A58" w:rsidRPr="008E36CF">
        <w:rPr>
          <w:lang w:val="en-US"/>
        </w:rPr>
        <w:t>flexible (e.g.</w:t>
      </w:r>
      <w:r w:rsidR="001D1A58">
        <w:rPr>
          <w:lang w:val="en-US"/>
        </w:rPr>
        <w:t>,</w:t>
      </w:r>
      <w:r w:rsidR="001D1A58" w:rsidRPr="008E36CF">
        <w:rPr>
          <w:lang w:val="en-US"/>
        </w:rPr>
        <w:t xml:space="preserve"> other than 1:1) mapping between </w:t>
      </w:r>
      <w:r w:rsidR="001D1A58">
        <w:rPr>
          <w:lang w:val="en-US"/>
        </w:rPr>
        <w:t>QoS-flow</w:t>
      </w:r>
      <w:r w:rsidR="0025548D">
        <w:rPr>
          <w:lang w:val="en-US"/>
        </w:rPr>
        <w:t>s</w:t>
      </w:r>
      <w:r w:rsidR="001D1A58" w:rsidRPr="008E36CF">
        <w:rPr>
          <w:lang w:val="en-US"/>
        </w:rPr>
        <w:t xml:space="preserve"> and</w:t>
      </w:r>
      <w:r w:rsidR="001D1A58">
        <w:rPr>
          <w:lang w:val="en-US"/>
        </w:rPr>
        <w:t xml:space="preserve"> DRB</w:t>
      </w:r>
      <w:r w:rsidR="000221C7">
        <w:rPr>
          <w:lang w:val="en-US"/>
        </w:rPr>
        <w:t>s</w:t>
      </w:r>
      <w:r w:rsidR="001D1A58" w:rsidRPr="008E36CF">
        <w:rPr>
          <w:lang w:val="en-US"/>
        </w:rPr>
        <w:t xml:space="preserve">, this mapping </w:t>
      </w:r>
      <w:r w:rsidR="00C5682A">
        <w:rPr>
          <w:lang w:val="en-US"/>
        </w:rPr>
        <w:t>shall</w:t>
      </w:r>
      <w:r w:rsidR="001D1A58">
        <w:rPr>
          <w:lang w:val="en-US"/>
        </w:rPr>
        <w:t xml:space="preserve"> be </w:t>
      </w:r>
      <w:r w:rsidR="001D1A58" w:rsidRPr="008E36CF">
        <w:rPr>
          <w:lang w:val="en-US"/>
        </w:rPr>
        <w:t xml:space="preserve">transparent to the upper layers and </w:t>
      </w:r>
      <w:r w:rsidR="00C5682A">
        <w:rPr>
          <w:lang w:val="en-US"/>
        </w:rPr>
        <w:t>shall</w:t>
      </w:r>
      <w:r w:rsidR="002B4258">
        <w:rPr>
          <w:lang w:val="en-US"/>
        </w:rPr>
        <w:t xml:space="preserve"> have </w:t>
      </w:r>
      <w:r w:rsidR="001D1A58" w:rsidRPr="008E36CF">
        <w:rPr>
          <w:lang w:val="en-US"/>
        </w:rPr>
        <w:t>no impact</w:t>
      </w:r>
      <w:r w:rsidR="00C92C74">
        <w:rPr>
          <w:lang w:val="en-US"/>
        </w:rPr>
        <w:t xml:space="preserve"> on the N</w:t>
      </w:r>
      <w:r w:rsidR="001D1A58" w:rsidRPr="008E36CF">
        <w:rPr>
          <w:lang w:val="en-US"/>
        </w:rPr>
        <w:t>3 marking.</w:t>
      </w:r>
      <w:r w:rsidR="00ED7D0F">
        <w:rPr>
          <w:lang w:val="en-US"/>
        </w:rPr>
        <w:t xml:space="preserve"> </w:t>
      </w:r>
      <w:r w:rsidR="00195FD6">
        <w:rPr>
          <w:lang w:val="en-US"/>
        </w:rPr>
        <w:t xml:space="preserve">Each QoS-flow has an associated 5G QoS indicator (5QI) and ARP parameter. </w:t>
      </w:r>
      <w:r w:rsidR="00DD5FCE">
        <w:rPr>
          <w:lang w:val="en-US"/>
        </w:rPr>
        <w:t xml:space="preserve">A limited number of 5QI indicators is expected to be standardized (the role of 5QI </w:t>
      </w:r>
      <w:r w:rsidR="002422E0">
        <w:rPr>
          <w:lang w:val="en-US"/>
        </w:rPr>
        <w:t>in 5</w:t>
      </w:r>
      <w:r w:rsidR="00DD5FCE">
        <w:rPr>
          <w:lang w:val="en-US"/>
        </w:rPr>
        <w:t xml:space="preserve">GS framework is expected to be similar as the role of QCI in the EPS bearer framework). </w:t>
      </w:r>
      <w:r w:rsidR="00ED7D0F">
        <w:rPr>
          <w:lang w:val="en-US"/>
        </w:rPr>
        <w:t>I</w:t>
      </w:r>
      <w:r w:rsidR="008C4C8C" w:rsidRPr="008E36CF">
        <w:rPr>
          <w:lang w:val="en-US"/>
        </w:rPr>
        <w:t>t is up to</w:t>
      </w:r>
      <w:r w:rsidR="000F3594">
        <w:rPr>
          <w:lang w:val="en-US"/>
        </w:rPr>
        <w:t xml:space="preserve"> the</w:t>
      </w:r>
      <w:r w:rsidR="008C4C8C" w:rsidRPr="008E36CF">
        <w:rPr>
          <w:lang w:val="en-US"/>
        </w:rPr>
        <w:t xml:space="preserve"> RAN to define the QoS</w:t>
      </w:r>
      <w:r w:rsidR="000F3594">
        <w:rPr>
          <w:lang w:val="en-US"/>
        </w:rPr>
        <w:t>-flows to</w:t>
      </w:r>
      <w:r w:rsidR="008C4C8C" w:rsidRPr="008E36CF">
        <w:rPr>
          <w:lang w:val="en-US"/>
        </w:rPr>
        <w:t xml:space="preserve"> DRBs </w:t>
      </w:r>
      <w:r w:rsidR="000F3594">
        <w:rPr>
          <w:lang w:val="en-US"/>
        </w:rPr>
        <w:t xml:space="preserve">mapping based on the </w:t>
      </w:r>
      <w:r w:rsidR="00460665">
        <w:rPr>
          <w:lang w:val="en-US"/>
        </w:rPr>
        <w:t>5QI</w:t>
      </w:r>
      <w:r w:rsidR="000F3594">
        <w:rPr>
          <w:lang w:val="en-US"/>
        </w:rPr>
        <w:t>.</w:t>
      </w:r>
      <w:r w:rsidR="000221C7">
        <w:rPr>
          <w:lang w:val="en-US"/>
        </w:rPr>
        <w:t xml:space="preserve"> </w:t>
      </w:r>
      <w:r w:rsidR="00ED7D0F">
        <w:rPr>
          <w:lang w:val="en-US"/>
        </w:rPr>
        <w:t>The mapping between QoS-flows and DRBs is performed by a new AS layer protocol (</w:t>
      </w:r>
      <w:r w:rsidR="00A77274">
        <w:rPr>
          <w:lang w:val="en-US"/>
        </w:rPr>
        <w:t>SDAP</w:t>
      </w:r>
      <w:r w:rsidR="00ED7D0F">
        <w:rPr>
          <w:lang w:val="en-US"/>
        </w:rPr>
        <w:t>) on top of PDCP.</w:t>
      </w:r>
      <w:r w:rsidR="006B433F" w:rsidDel="006B433F">
        <w:rPr>
          <w:lang w:val="en-US"/>
        </w:rPr>
        <w:t xml:space="preserve"> </w:t>
      </w:r>
    </w:p>
    <w:p w14:paraId="19978CB0" w14:textId="47D9795B" w:rsidR="00130C32" w:rsidRDefault="0045706C" w:rsidP="00CE34F9">
      <w:pPr>
        <w:rPr>
          <w:lang w:val="en-US"/>
        </w:rPr>
      </w:pPr>
      <w:r>
        <w:rPr>
          <w:lang w:val="en-US"/>
        </w:rPr>
        <w:lastRenderedPageBreak/>
        <w:t xml:space="preserve">An LTE node connected to both EPC and </w:t>
      </w:r>
      <w:r w:rsidR="006D4CD8">
        <w:rPr>
          <w:lang w:val="en-US"/>
        </w:rPr>
        <w:t>5GC</w:t>
      </w:r>
      <w:r>
        <w:rPr>
          <w:lang w:val="en-US"/>
        </w:rPr>
        <w:t xml:space="preserve"> shall support both the EPS bearer framework and the new QoS framework.</w:t>
      </w:r>
      <w:r w:rsidR="00994321">
        <w:rPr>
          <w:lang w:val="en-US"/>
        </w:rPr>
        <w:t xml:space="preserve"> UEs that are connected to EPC shall employ the EPS bearer framework, while UEs connected to </w:t>
      </w:r>
      <w:r w:rsidR="006D4CD8">
        <w:rPr>
          <w:lang w:val="en-US"/>
        </w:rPr>
        <w:t>5GC</w:t>
      </w:r>
      <w:r w:rsidR="00994321">
        <w:rPr>
          <w:lang w:val="en-US"/>
        </w:rPr>
        <w:t xml:space="preserve"> shall employ the new QoS framework. </w:t>
      </w:r>
      <w:r w:rsidR="00BD14F4">
        <w:rPr>
          <w:lang w:val="en-US"/>
        </w:rPr>
        <w:t xml:space="preserve">To support the new QoS framework </w:t>
      </w:r>
      <w:r w:rsidR="00CE34F9">
        <w:rPr>
          <w:lang w:val="en-US"/>
        </w:rPr>
        <w:t xml:space="preserve">the </w:t>
      </w:r>
      <w:r w:rsidR="001524A5">
        <w:rPr>
          <w:lang w:val="en-US"/>
        </w:rPr>
        <w:t>U</w:t>
      </w:r>
      <w:r w:rsidR="00CE34F9">
        <w:rPr>
          <w:lang w:val="en-US"/>
        </w:rPr>
        <w:t xml:space="preserve">ser </w:t>
      </w:r>
      <w:r w:rsidR="001524A5">
        <w:rPr>
          <w:lang w:val="en-US"/>
        </w:rPr>
        <w:t>P</w:t>
      </w:r>
      <w:r w:rsidR="00CE34F9">
        <w:rPr>
          <w:lang w:val="en-US"/>
        </w:rPr>
        <w:t xml:space="preserve">lane </w:t>
      </w:r>
      <w:r w:rsidR="001524A5">
        <w:rPr>
          <w:lang w:val="en-US"/>
        </w:rPr>
        <w:t xml:space="preserve">protocol </w:t>
      </w:r>
      <w:r w:rsidR="00CE34F9">
        <w:rPr>
          <w:lang w:val="en-US"/>
        </w:rPr>
        <w:t xml:space="preserve">stack in LTE is modified </w:t>
      </w:r>
      <w:r w:rsidR="00C95FDB">
        <w:rPr>
          <w:lang w:val="en-US"/>
        </w:rPr>
        <w:t>and the</w:t>
      </w:r>
      <w:r w:rsidR="00CE34F9">
        <w:rPr>
          <w:lang w:val="en-US"/>
        </w:rPr>
        <w:t xml:space="preserve"> new SDAP protocol layer </w:t>
      </w:r>
      <w:r w:rsidR="00C95FDB">
        <w:rPr>
          <w:lang w:val="en-US"/>
        </w:rPr>
        <w:t xml:space="preserve">is </w:t>
      </w:r>
      <w:r w:rsidR="00CE34F9">
        <w:rPr>
          <w:lang w:val="en-US"/>
        </w:rPr>
        <w:t>added on top</w:t>
      </w:r>
      <w:r w:rsidR="00CE2EC4">
        <w:rPr>
          <w:lang w:val="en-US"/>
        </w:rPr>
        <w:t xml:space="preserve">. </w:t>
      </w:r>
      <w:r w:rsidR="00CE34F9">
        <w:rPr>
          <w:lang w:val="en-US"/>
        </w:rPr>
        <w:t xml:space="preserve"> </w:t>
      </w:r>
      <w:r w:rsidR="00CE2EC4">
        <w:rPr>
          <w:lang w:val="en-US"/>
        </w:rPr>
        <w:t xml:space="preserve">NR </w:t>
      </w:r>
      <w:r w:rsidR="00130C32">
        <w:rPr>
          <w:lang w:val="en-US"/>
        </w:rPr>
        <w:t xml:space="preserve">PDCP </w:t>
      </w:r>
      <w:r w:rsidR="00CE2EC4">
        <w:rPr>
          <w:lang w:val="en-US"/>
        </w:rPr>
        <w:t xml:space="preserve"> </w:t>
      </w:r>
      <w:r w:rsidR="00130C32">
        <w:rPr>
          <w:lang w:val="en-US"/>
        </w:rPr>
        <w:t xml:space="preserve">is required </w:t>
      </w:r>
      <w:r w:rsidR="00CE2EC4">
        <w:rPr>
          <w:lang w:val="en-US"/>
        </w:rPr>
        <w:t xml:space="preserve">to </w:t>
      </w:r>
      <w:r w:rsidR="00130C32">
        <w:rPr>
          <w:lang w:val="en-US"/>
        </w:rPr>
        <w:t xml:space="preserve">support </w:t>
      </w:r>
      <w:r w:rsidR="00CE2EC4">
        <w:rPr>
          <w:lang w:val="en-US"/>
        </w:rPr>
        <w:t>5GC QoS characteristics.</w:t>
      </w:r>
      <w:r w:rsidR="00CE34F9">
        <w:rPr>
          <w:lang w:val="en-US"/>
        </w:rPr>
        <w:t xml:space="preserve"> </w:t>
      </w:r>
      <w:r w:rsidR="00CE2EC4">
        <w:rPr>
          <w:lang w:val="en-US"/>
        </w:rPr>
        <w:t>It has already been agreed to support NR PDCP on data radio bearers for UE’s connected to 5GC in an LTE cell [3]</w:t>
      </w:r>
      <w:r w:rsidR="00CE34F9">
        <w:rPr>
          <w:lang w:val="en-US"/>
        </w:rPr>
        <w:t>.</w:t>
      </w:r>
    </w:p>
    <w:p w14:paraId="616AFD0D" w14:textId="34257857" w:rsidR="00130C32" w:rsidRDefault="00130C32" w:rsidP="00BF4E94">
      <w:pPr>
        <w:pStyle w:val="Observation"/>
        <w:rPr>
          <w:lang w:val="en-US"/>
        </w:rPr>
      </w:pPr>
      <w:r>
        <w:rPr>
          <w:lang w:val="en-US"/>
        </w:rPr>
        <w:t>NR PDCP is required to support 5GC QoS characteristics. It has already been agreed to support NR PDCP on data radio bearers for UE’s connected to 5GC in an LTE cell</w:t>
      </w:r>
      <w:r w:rsidR="00553302">
        <w:rPr>
          <w:lang w:val="en-US"/>
        </w:rPr>
        <w:t>.</w:t>
      </w:r>
    </w:p>
    <w:p w14:paraId="1C868078" w14:textId="5358C1A7" w:rsidR="001524A5" w:rsidRDefault="001524A5" w:rsidP="00BF4E94">
      <w:pPr>
        <w:pStyle w:val="Observation"/>
        <w:rPr>
          <w:lang w:val="en-US"/>
        </w:rPr>
      </w:pPr>
      <w:r>
        <w:rPr>
          <w:lang w:val="en-US"/>
        </w:rPr>
        <w:t>SDAP layer is required above PDCP layer to adapt with 5GC QoS concept</w:t>
      </w:r>
    </w:p>
    <w:p w14:paraId="0F0A0C45" w14:textId="5D05D85C" w:rsidR="001524A5" w:rsidRDefault="001524A5" w:rsidP="00BF4E94">
      <w:pPr>
        <w:pStyle w:val="Observation"/>
        <w:rPr>
          <w:lang w:val="en-US"/>
        </w:rPr>
      </w:pPr>
      <w:r>
        <w:rPr>
          <w:lang w:val="en-US"/>
        </w:rPr>
        <w:t xml:space="preserve">To adapt with 5GC QoS framework, it is enough to support SDAP layer. No modifications to RLC, MAC or PHY are needed. </w:t>
      </w:r>
    </w:p>
    <w:p w14:paraId="71E40222" w14:textId="77777777" w:rsidR="00130C32" w:rsidRDefault="00130C32" w:rsidP="00CE34F9">
      <w:pPr>
        <w:rPr>
          <w:lang w:val="en-US"/>
        </w:rPr>
      </w:pPr>
    </w:p>
    <w:p w14:paraId="5FFF4A65" w14:textId="0F37E940" w:rsidR="0045706C" w:rsidRDefault="00CE34F9" w:rsidP="00CE34F9">
      <w:pPr>
        <w:rPr>
          <w:lang w:val="en-US"/>
        </w:rPr>
      </w:pPr>
      <w:r>
        <w:rPr>
          <w:lang w:val="en-US"/>
        </w:rPr>
        <w:t xml:space="preserve">On the other hand, we expect that the new QoS framework will not impact the LTE lower-layer protocols (i.e., RLC, MAC and PHY). </w:t>
      </w:r>
      <w:r w:rsidR="00817C39">
        <w:rPr>
          <w:lang w:val="en-US"/>
        </w:rPr>
        <w:t>The impact of supporting the new QoS framework on LTE-RRC protocol</w:t>
      </w:r>
      <w:r w:rsidR="002B6575">
        <w:rPr>
          <w:lang w:val="en-US"/>
        </w:rPr>
        <w:t>s</w:t>
      </w:r>
      <w:r w:rsidR="00817C39">
        <w:rPr>
          <w:lang w:val="en-US"/>
        </w:rPr>
        <w:t xml:space="preserve"> should be minimized.</w:t>
      </w:r>
    </w:p>
    <w:p w14:paraId="5D50A64C" w14:textId="5B36DEDD" w:rsidR="00195FD6" w:rsidRDefault="009E37D8" w:rsidP="0045706C">
      <w:pPr>
        <w:pStyle w:val="TOC1"/>
        <w:jc w:val="both"/>
      </w:pPr>
      <w:r>
        <w:t>Proposal 1</w:t>
      </w:r>
      <w:r>
        <w:rPr>
          <w:rFonts w:asciiTheme="minorHAnsi" w:eastAsiaTheme="minorEastAsia" w:hAnsiTheme="minorHAnsi" w:cstheme="minorBidi"/>
          <w:b w:val="0"/>
          <w:sz w:val="22"/>
          <w:lang w:eastAsia="en-US"/>
        </w:rPr>
        <w:tab/>
      </w:r>
      <w:r>
        <w:t xml:space="preserve">An LTE node connected to both EPC and </w:t>
      </w:r>
      <w:r w:rsidR="006D4CD8">
        <w:t>5G-CN</w:t>
      </w:r>
      <w:r>
        <w:t xml:space="preserve"> shall support both the EPS bearer framework and the new QoS framework. </w:t>
      </w:r>
      <w:r w:rsidR="00C95FDB">
        <w:t>To support the new QoS framework the user plane stack in LTE is modified</w:t>
      </w:r>
      <w:r w:rsidR="00A217F6">
        <w:t>,</w:t>
      </w:r>
      <w:r w:rsidR="00C95FDB">
        <w:t xml:space="preserve"> the new SDAP protocol layer is added on top .</w:t>
      </w:r>
      <w:r w:rsidR="00C95FDB" w:rsidDel="00C95FDB">
        <w:t xml:space="preserve"> </w:t>
      </w:r>
      <w:r>
        <w:t>No impact is expected on the LTE lower-layer protocols</w:t>
      </w:r>
      <w:r w:rsidR="00BD14F4">
        <w:t xml:space="preserve"> (i.e., RLC, MAC and PHY)</w:t>
      </w:r>
      <w:r>
        <w:t>.</w:t>
      </w:r>
    </w:p>
    <w:p w14:paraId="6DA0E6B6" w14:textId="27A9ACDE" w:rsidR="00CC5C8C" w:rsidRPr="002107F1" w:rsidRDefault="008C7A6B" w:rsidP="007C1F27">
      <w:pPr>
        <w:pStyle w:val="Heading1"/>
        <w:jc w:val="both"/>
      </w:pPr>
      <w:r>
        <w:t xml:space="preserve">5G QoS </w:t>
      </w:r>
      <w:r w:rsidR="00A7143B">
        <w:t>parameters</w:t>
      </w:r>
    </w:p>
    <w:p w14:paraId="13588BFA" w14:textId="2A637B83" w:rsidR="00F67B87" w:rsidRPr="005C2F8A" w:rsidRDefault="00F67B87" w:rsidP="00F67B87">
      <w:pPr>
        <w:overflowPunct/>
        <w:autoSpaceDE/>
        <w:autoSpaceDN/>
        <w:adjustRightInd/>
        <w:spacing w:after="160" w:line="259" w:lineRule="auto"/>
        <w:textAlignment w:val="auto"/>
        <w:rPr>
          <w:rFonts w:cs="Arial"/>
        </w:rPr>
      </w:pPr>
      <w:r>
        <w:rPr>
          <w:rFonts w:cs="Arial"/>
        </w:rPr>
        <w:t>The 5QI is the main QoS parameter and specifies the 5G</w:t>
      </w:r>
      <w:r w:rsidRPr="005C2F8A">
        <w:rPr>
          <w:rFonts w:cs="Arial"/>
        </w:rPr>
        <w:t xml:space="preserve"> QoS characteristics</w:t>
      </w:r>
      <w:r>
        <w:rPr>
          <w:rFonts w:cs="Arial"/>
        </w:rPr>
        <w:t>,</w:t>
      </w:r>
      <w:r w:rsidRPr="005C2F8A">
        <w:rPr>
          <w:rFonts w:cs="Arial"/>
        </w:rPr>
        <w:t xml:space="preserve"> which describe the packet forwarding treatment that a QoS-flow shall receive between the UE and the UPF: </w:t>
      </w:r>
    </w:p>
    <w:p w14:paraId="1A1523DD"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Resource Type (GBR or Non-GBR);</w:t>
      </w:r>
    </w:p>
    <w:p w14:paraId="380DA383"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Priority level; </w:t>
      </w:r>
    </w:p>
    <w:p w14:paraId="7E46A457"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Packet delay budget; </w:t>
      </w:r>
    </w:p>
    <w:p w14:paraId="771B8FF1"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Packet error rate.</w:t>
      </w:r>
    </w:p>
    <w:p w14:paraId="4B3FE849" w14:textId="18C81612" w:rsidR="00767BFD" w:rsidRDefault="005D67B9" w:rsidP="002107F1">
      <w:pPr>
        <w:rPr>
          <w:rFonts w:cs="Arial"/>
        </w:rPr>
      </w:pPr>
      <w:r w:rsidRPr="005C2F8A">
        <w:rPr>
          <w:rFonts w:cs="Arial"/>
        </w:rPr>
        <w:t>The 5G QoS characteristics should be understood as guidelines for setting node</w:t>
      </w:r>
      <w:r w:rsidR="001D2960">
        <w:rPr>
          <w:rFonts w:cs="Arial"/>
        </w:rPr>
        <w:t>-</w:t>
      </w:r>
      <w:r w:rsidRPr="005C2F8A">
        <w:rPr>
          <w:rFonts w:cs="Arial"/>
        </w:rPr>
        <w:t>specific parameters</w:t>
      </w:r>
      <w:r>
        <w:rPr>
          <w:rFonts w:cs="Arial"/>
        </w:rPr>
        <w:t xml:space="preserve"> for each QoS-flow, </w:t>
      </w:r>
      <w:r w:rsidRPr="005C2F8A">
        <w:rPr>
          <w:rFonts w:cs="Arial"/>
        </w:rPr>
        <w:t>e.g.</w:t>
      </w:r>
      <w:r>
        <w:rPr>
          <w:rFonts w:cs="Arial"/>
        </w:rPr>
        <w:t>, for deciding the scheduling policy in the RAN</w:t>
      </w:r>
      <w:r w:rsidRPr="005C2F8A">
        <w:rPr>
          <w:rFonts w:cs="Arial"/>
        </w:rPr>
        <w:t xml:space="preserve">. </w:t>
      </w:r>
      <w:r>
        <w:rPr>
          <w:rFonts w:cs="Arial"/>
        </w:rPr>
        <w:t xml:space="preserve">These QoS characteristics are the same that are currently specified by the QCI in the EPS bearer framework. Therefore, QoS-flows will have the same QoS characteristics as EPS bearers. </w:t>
      </w:r>
      <w:r w:rsidR="00F94B40">
        <w:rPr>
          <w:rFonts w:cs="Arial"/>
        </w:rPr>
        <w:t>T</w:t>
      </w:r>
      <w:r>
        <w:rPr>
          <w:rFonts w:cs="Arial"/>
        </w:rPr>
        <w:t>his is beneficial because it allows to (at least partly) reuse current traffic engineering and QoS enforcement policies.</w:t>
      </w:r>
    </w:p>
    <w:p w14:paraId="1001D216" w14:textId="77777777" w:rsidR="00E84D41" w:rsidRDefault="00E84D41" w:rsidP="00E84D41">
      <w:pPr>
        <w:overflowPunct/>
        <w:autoSpaceDE/>
        <w:autoSpaceDN/>
        <w:adjustRightInd/>
        <w:spacing w:after="160" w:line="259" w:lineRule="auto"/>
        <w:textAlignment w:val="auto"/>
      </w:pPr>
      <w:r>
        <w:rPr>
          <w:rFonts w:cs="Arial"/>
        </w:rPr>
        <w:t xml:space="preserve">In addition to 5QI and ARP which applies to all QoS flows, </w:t>
      </w:r>
      <w:r>
        <w:t>each GBR QoS flow is in addition associated with the following QoS parameters:</w:t>
      </w:r>
    </w:p>
    <w:p w14:paraId="30E56185" w14:textId="77777777" w:rsidR="00E84D41" w:rsidRDefault="00E84D41" w:rsidP="00E84D41">
      <w:pPr>
        <w:pStyle w:val="B1"/>
        <w:rPr>
          <w:rFonts w:ascii="Times New Roman" w:hAnsi="Times New Roman"/>
        </w:rPr>
      </w:pPr>
      <w:r>
        <w:t>-</w:t>
      </w:r>
      <w:r>
        <w:tab/>
        <w:t>Guaranteed Flow Bit Rate (GFBR) - UL and DL;</w:t>
      </w:r>
    </w:p>
    <w:p w14:paraId="6ADB08C0" w14:textId="77777777" w:rsidR="00E84D41" w:rsidRDefault="00E84D41" w:rsidP="00E84D41">
      <w:pPr>
        <w:pStyle w:val="B1"/>
      </w:pPr>
      <w:r>
        <w:t>-</w:t>
      </w:r>
      <w:r>
        <w:tab/>
        <w:t>Maximum Flow Bit Rate (MFBR) - UL and DL;</w:t>
      </w:r>
    </w:p>
    <w:p w14:paraId="6FEB9AFE" w14:textId="77777777" w:rsidR="00E84D41" w:rsidRDefault="00E84D41" w:rsidP="00E84D41">
      <w:pPr>
        <w:pStyle w:val="B1"/>
      </w:pPr>
      <w:r>
        <w:t>-</w:t>
      </w:r>
      <w:r>
        <w:tab/>
        <w:t>Notification control.</w:t>
      </w:r>
    </w:p>
    <w:p w14:paraId="3CA5FC2F" w14:textId="77777777" w:rsidR="00E84D41" w:rsidRDefault="00E84D41" w:rsidP="00E84D41">
      <w:pPr>
        <w:rPr>
          <w:rFonts w:ascii="Times New Roman" w:hAnsi="Times New Roman"/>
        </w:rPr>
      </w:pPr>
      <w:r>
        <w:t>Each Non-GBR QoS flow may in addition be associated with the following QoS parameter:</w:t>
      </w:r>
    </w:p>
    <w:p w14:paraId="53998A57" w14:textId="6ADB145E" w:rsidR="00E84D41" w:rsidRPr="004F79A0" w:rsidRDefault="00E84D41" w:rsidP="007C1F27">
      <w:pPr>
        <w:pStyle w:val="B1"/>
      </w:pPr>
      <w:r>
        <w:t>-</w:t>
      </w:r>
      <w:r>
        <w:tab/>
        <w:t>Reflective QoS Attribute (RQA).</w:t>
      </w:r>
    </w:p>
    <w:p w14:paraId="223A0095" w14:textId="31FC8D8B" w:rsidR="00856BF1" w:rsidRDefault="00C14667" w:rsidP="005D67B9">
      <w:pPr>
        <w:rPr>
          <w:rFonts w:cs="Arial"/>
        </w:rPr>
      </w:pPr>
      <w:r>
        <w:rPr>
          <w:rFonts w:cs="Arial"/>
        </w:rPr>
        <w:t xml:space="preserve">In the email discussion </w:t>
      </w:r>
      <w:r w:rsidR="00A7143B">
        <w:rPr>
          <w:rFonts w:cs="Arial"/>
        </w:rPr>
        <w:fldChar w:fldCharType="begin"/>
      </w:r>
      <w:r w:rsidR="00A7143B">
        <w:rPr>
          <w:rFonts w:cs="Arial"/>
        </w:rPr>
        <w:instrText xml:space="preserve"> REF _Ref481612256 \r \h </w:instrText>
      </w:r>
      <w:r w:rsidR="00A7143B">
        <w:rPr>
          <w:rFonts w:cs="Arial"/>
        </w:rPr>
      </w:r>
      <w:r w:rsidR="00A7143B">
        <w:rPr>
          <w:rFonts w:cs="Arial"/>
        </w:rPr>
        <w:fldChar w:fldCharType="separate"/>
      </w:r>
      <w:r w:rsidR="007E4205">
        <w:rPr>
          <w:rFonts w:cs="Arial"/>
        </w:rPr>
        <w:t>[</w:t>
      </w:r>
      <w:r w:rsidR="00CE2EC4">
        <w:rPr>
          <w:rFonts w:cs="Arial"/>
        </w:rPr>
        <w:t>4</w:t>
      </w:r>
      <w:r w:rsidR="007E4205">
        <w:rPr>
          <w:rFonts w:cs="Arial"/>
        </w:rPr>
        <w:t>]</w:t>
      </w:r>
      <w:r w:rsidR="00A7143B">
        <w:rPr>
          <w:rFonts w:cs="Arial"/>
        </w:rPr>
        <w:fldChar w:fldCharType="end"/>
      </w:r>
      <w:r w:rsidR="00F94B40">
        <w:rPr>
          <w:rFonts w:cs="Arial"/>
        </w:rPr>
        <w:t xml:space="preserve">, RAN2 discussed the need for additional 5G QoS </w:t>
      </w:r>
      <w:r w:rsidR="00A7143B">
        <w:rPr>
          <w:rFonts w:cs="Arial"/>
        </w:rPr>
        <w:t>parameters</w:t>
      </w:r>
      <w:r w:rsidR="00F94B40">
        <w:rPr>
          <w:rFonts w:cs="Arial"/>
        </w:rPr>
        <w:t xml:space="preserve"> </w:t>
      </w:r>
      <w:r w:rsidR="00767BFD">
        <w:rPr>
          <w:rFonts w:cs="Arial"/>
        </w:rPr>
        <w:t xml:space="preserve">that may be relevant for RAN </w:t>
      </w:r>
      <w:r>
        <w:rPr>
          <w:rFonts w:cs="Arial"/>
        </w:rPr>
        <w:t>and concluded it is bene</w:t>
      </w:r>
      <w:r w:rsidR="005F4771">
        <w:rPr>
          <w:rFonts w:cs="Arial"/>
        </w:rPr>
        <w:t>fi</w:t>
      </w:r>
      <w:r>
        <w:rPr>
          <w:rFonts w:cs="Arial"/>
        </w:rPr>
        <w:t xml:space="preserve">cial to </w:t>
      </w:r>
      <w:r w:rsidR="00767BFD">
        <w:rPr>
          <w:rFonts w:cs="Arial"/>
        </w:rPr>
        <w:t xml:space="preserve">define an </w:t>
      </w:r>
      <w:r w:rsidR="00767BFD" w:rsidRPr="007C1F27">
        <w:rPr>
          <w:rFonts w:cs="Arial"/>
          <w:i/>
        </w:rPr>
        <w:t>averaging window</w:t>
      </w:r>
      <w:r w:rsidR="00767BFD">
        <w:rPr>
          <w:rFonts w:cs="Arial"/>
        </w:rPr>
        <w:t xml:space="preserve"> parameter. </w:t>
      </w:r>
      <w:r>
        <w:rPr>
          <w:rFonts w:cs="Arial"/>
        </w:rPr>
        <w:t xml:space="preserve"> </w:t>
      </w:r>
      <w:r w:rsidR="004D6300">
        <w:rPr>
          <w:rFonts w:cs="Arial"/>
        </w:rPr>
        <w:t xml:space="preserve">This parameter </w:t>
      </w:r>
      <w:r w:rsidR="00F67B87">
        <w:rPr>
          <w:rFonts w:cs="Arial"/>
        </w:rPr>
        <w:t xml:space="preserve">defines the length of the window used for measuring the data rate </w:t>
      </w:r>
      <w:r w:rsidR="000D1D5D">
        <w:rPr>
          <w:rFonts w:cs="Arial"/>
        </w:rPr>
        <w:t xml:space="preserve">for GBR bearers </w:t>
      </w:r>
      <w:r w:rsidR="00F67B87">
        <w:rPr>
          <w:rFonts w:cs="Arial"/>
        </w:rPr>
        <w:t xml:space="preserve">and by making it explicit the </w:t>
      </w:r>
      <w:r w:rsidR="000D1D5D">
        <w:rPr>
          <w:rFonts w:cs="Arial"/>
        </w:rPr>
        <w:t>data rate can be</w:t>
      </w:r>
      <w:r w:rsidR="00767BFD">
        <w:rPr>
          <w:rFonts w:cs="Arial"/>
        </w:rPr>
        <w:t xml:space="preserve"> measured in a more </w:t>
      </w:r>
      <w:r w:rsidR="009800B8">
        <w:rPr>
          <w:rFonts w:cs="Arial"/>
        </w:rPr>
        <w:t xml:space="preserve">consistent </w:t>
      </w:r>
      <w:r w:rsidR="00767BFD">
        <w:rPr>
          <w:rFonts w:cs="Arial"/>
        </w:rPr>
        <w:t>way across vendors</w:t>
      </w:r>
      <w:r w:rsidR="009800B8">
        <w:rPr>
          <w:rFonts w:cs="Arial"/>
        </w:rPr>
        <w:t>.</w:t>
      </w:r>
    </w:p>
    <w:p w14:paraId="3BC485E6" w14:textId="77777777" w:rsidR="00CD6D2E" w:rsidRDefault="00CD6D2E" w:rsidP="00CD6D2E">
      <w:pPr>
        <w:pStyle w:val="TOC1"/>
        <w:jc w:val="both"/>
      </w:pPr>
    </w:p>
    <w:p w14:paraId="22989EA0" w14:textId="76C341E9" w:rsidR="00856BF1" w:rsidRDefault="00E0115F" w:rsidP="00CD6D2E">
      <w:pPr>
        <w:pStyle w:val="TOC1"/>
        <w:jc w:val="both"/>
        <w:rPr>
          <w:rFonts w:cs="Arial"/>
        </w:rPr>
      </w:pPr>
      <w:r>
        <w:t>Proposal 2</w:t>
      </w:r>
      <w:r>
        <w:rPr>
          <w:rFonts w:asciiTheme="minorHAnsi" w:eastAsiaTheme="minorEastAsia" w:hAnsiTheme="minorHAnsi" w:cstheme="minorBidi"/>
          <w:b w:val="0"/>
          <w:sz w:val="22"/>
          <w:lang w:eastAsia="en-US"/>
        </w:rPr>
        <w:tab/>
      </w:r>
      <w:r>
        <w:t>The same QoS parameters supported in NR should also be supported in LTE connected to 5G-CN</w:t>
      </w:r>
      <w:r w:rsidRPr="00FF4103">
        <w:t>.</w:t>
      </w:r>
      <w:r>
        <w:t xml:space="preserve">  </w:t>
      </w:r>
    </w:p>
    <w:p w14:paraId="3AF9E265" w14:textId="10429760" w:rsidR="004D6300" w:rsidRDefault="004D6300" w:rsidP="005D67B9">
      <w:pPr>
        <w:rPr>
          <w:rFonts w:cs="Arial"/>
        </w:rPr>
      </w:pPr>
    </w:p>
    <w:p w14:paraId="7E690B51" w14:textId="77777777" w:rsidR="00C01F33" w:rsidRPr="00CE0424" w:rsidRDefault="00C01F33" w:rsidP="009A3844">
      <w:pPr>
        <w:pStyle w:val="Heading1"/>
        <w:jc w:val="both"/>
      </w:pPr>
      <w:r w:rsidRPr="00CE0424">
        <w:t>Conclusion</w:t>
      </w:r>
    </w:p>
    <w:p w14:paraId="4C6989FF" w14:textId="127D8F7B" w:rsidR="00161906" w:rsidRDefault="00161906" w:rsidP="00161906">
      <w:pPr>
        <w:pStyle w:val="BodyText"/>
      </w:pPr>
      <w:r>
        <w:t xml:space="preserve">In this contribution we </w:t>
      </w:r>
      <w:r w:rsidR="0038391C">
        <w:t xml:space="preserve">discussed the new QoS framework in LTE connected to </w:t>
      </w:r>
      <w:r w:rsidR="006D4CD8">
        <w:t>5G-CN</w:t>
      </w:r>
      <w:r w:rsidR="0038391C">
        <w:t xml:space="preserve"> and we made the following</w:t>
      </w:r>
      <w:r w:rsidR="00553302">
        <w:t xml:space="preserve"> Observations:</w:t>
      </w:r>
      <w:r w:rsidR="0038391C">
        <w:t xml:space="preserve">. </w:t>
      </w:r>
      <w:r>
        <w:t xml:space="preserve"> </w:t>
      </w:r>
    </w:p>
    <w:p w14:paraId="296EAD08" w14:textId="56A2AA77" w:rsidR="00553302" w:rsidRDefault="00553302" w:rsidP="00161906">
      <w:pPr>
        <w:pStyle w:val="BodyText"/>
      </w:pPr>
    </w:p>
    <w:p w14:paraId="5F4DE1AE" w14:textId="77777777" w:rsidR="00CD6D2E" w:rsidRPr="00CD6D2E" w:rsidRDefault="00CD6D2E" w:rsidP="00CD6D2E">
      <w:pPr>
        <w:pStyle w:val="Observation"/>
        <w:numPr>
          <w:ilvl w:val="0"/>
          <w:numId w:val="45"/>
        </w:numPr>
        <w:ind w:left="1701" w:hanging="1701"/>
        <w:rPr>
          <w:lang w:val="en-US"/>
        </w:rPr>
      </w:pPr>
      <w:r w:rsidRPr="00CD6D2E">
        <w:rPr>
          <w:lang w:val="en-US"/>
        </w:rPr>
        <w:t>NR PDCP is required to support 5GC QoS characteristics. It has already been agreed to support NR PDCP on data radio bearers for UE’s connected to 5GC in an LTE cell.</w:t>
      </w:r>
    </w:p>
    <w:p w14:paraId="49D7BA89" w14:textId="77777777" w:rsidR="00CD6D2E" w:rsidRDefault="00CD6D2E" w:rsidP="00CD6D2E">
      <w:pPr>
        <w:pStyle w:val="Observation"/>
        <w:rPr>
          <w:lang w:val="en-US"/>
        </w:rPr>
      </w:pPr>
      <w:r>
        <w:rPr>
          <w:lang w:val="en-US"/>
        </w:rPr>
        <w:t>SDAP layer is required above PDCP layer to adapt with 5GC QoS concept</w:t>
      </w:r>
    </w:p>
    <w:p w14:paraId="741BE9F1" w14:textId="77777777" w:rsidR="00CD6D2E" w:rsidRDefault="00CD6D2E" w:rsidP="00CD6D2E">
      <w:pPr>
        <w:pStyle w:val="Observation"/>
        <w:rPr>
          <w:lang w:val="en-US"/>
        </w:rPr>
      </w:pPr>
      <w:r>
        <w:rPr>
          <w:lang w:val="en-US"/>
        </w:rPr>
        <w:t xml:space="preserve">To adapt with 5GC QoS framework, it is enough to support SDAP layer. No modifications to RLC, MAC or PHY are needed. </w:t>
      </w:r>
    </w:p>
    <w:p w14:paraId="5AD653F2" w14:textId="03912D17" w:rsidR="00CD6D2E" w:rsidRDefault="00CD6D2E" w:rsidP="00BF4E94">
      <w:pPr>
        <w:pStyle w:val="Observation"/>
        <w:numPr>
          <w:ilvl w:val="0"/>
          <w:numId w:val="0"/>
        </w:numPr>
      </w:pPr>
    </w:p>
    <w:p w14:paraId="737B7876" w14:textId="4CE16BC8" w:rsidR="00CD6D2E" w:rsidRDefault="00CD6D2E" w:rsidP="00CD6D2E">
      <w:pPr>
        <w:pStyle w:val="BodyText"/>
      </w:pPr>
      <w:r w:rsidRPr="0034576A">
        <w:t>Based on the discussion in section</w:t>
      </w:r>
      <w:r>
        <w:t xml:space="preserve"> </w:t>
      </w:r>
      <w:r>
        <w:rPr>
          <w:highlight w:val="cyan"/>
        </w:rPr>
        <w:fldChar w:fldCharType="begin"/>
      </w:r>
      <w:r>
        <w:instrText xml:space="preserve"> REF _Ref478047469 \r \h </w:instrText>
      </w:r>
      <w:r>
        <w:rPr>
          <w:highlight w:val="cyan"/>
        </w:rPr>
        <w:instrText xml:space="preserve"> \* MERGEFORMAT </w:instrText>
      </w:r>
      <w:r>
        <w:rPr>
          <w:highlight w:val="cyan"/>
        </w:rPr>
      </w:r>
      <w:r>
        <w:rPr>
          <w:highlight w:val="cyan"/>
        </w:rPr>
        <w:fldChar w:fldCharType="separate"/>
      </w:r>
      <w:r>
        <w:t>2</w:t>
      </w:r>
      <w:r>
        <w:rPr>
          <w:highlight w:val="cyan"/>
        </w:rPr>
        <w:fldChar w:fldCharType="end"/>
      </w:r>
      <w:r w:rsidRPr="0034576A">
        <w:t xml:space="preserve"> </w:t>
      </w:r>
      <w:r>
        <w:t xml:space="preserve">and 3 </w:t>
      </w:r>
      <w:r w:rsidRPr="0034576A">
        <w:t>we propose the following</w:t>
      </w:r>
      <w:r>
        <w:t xml:space="preserve"> proposals</w:t>
      </w:r>
      <w:r w:rsidRPr="0034576A">
        <w:t>:</w:t>
      </w:r>
      <w:bookmarkStart w:id="0" w:name="_GoBack"/>
      <w:bookmarkEnd w:id="0"/>
    </w:p>
    <w:p w14:paraId="46BC8A37" w14:textId="64C5D5DC" w:rsidR="00553302" w:rsidRDefault="00553302" w:rsidP="00BF4E94">
      <w:pPr>
        <w:pStyle w:val="Observation"/>
        <w:numPr>
          <w:ilvl w:val="0"/>
          <w:numId w:val="0"/>
        </w:numPr>
        <w:ind w:left="-76"/>
      </w:pPr>
    </w:p>
    <w:p w14:paraId="6F62D2FD" w14:textId="021CE94C" w:rsidR="006A50AF" w:rsidRDefault="006A50AF" w:rsidP="00CD6D2E">
      <w:pPr>
        <w:pStyle w:val="TOC1"/>
        <w:jc w:val="both"/>
        <w:rPr>
          <w:rFonts w:cs="Arial"/>
        </w:rPr>
      </w:pPr>
      <w:r>
        <w:t>Proposal 1</w:t>
      </w:r>
      <w:r>
        <w:rPr>
          <w:rFonts w:asciiTheme="minorHAnsi" w:eastAsiaTheme="minorEastAsia" w:hAnsiTheme="minorHAnsi" w:cstheme="minorBidi"/>
          <w:b w:val="0"/>
          <w:sz w:val="22"/>
          <w:lang w:eastAsia="en-US"/>
        </w:rPr>
        <w:tab/>
      </w:r>
      <w:r>
        <w:t>An LTE node connected to both EPC and 5G-CN shall support both the EPS bearer framework and the new QoS framework. To support the new QoS framework the user plane stack in LTE is modified, the new SDAP protocol layer is added on top .</w:t>
      </w:r>
      <w:r w:rsidDel="00C95FDB">
        <w:t xml:space="preserve"> </w:t>
      </w:r>
      <w:r>
        <w:t>No impact is expected on the LTE lower-layer protocols (i.e., RLC, MAC and PHY).</w:t>
      </w:r>
    </w:p>
    <w:p w14:paraId="7BF00817" w14:textId="14E7819C" w:rsidR="00E0115F" w:rsidRPr="00CD6D2E" w:rsidRDefault="006A50AF" w:rsidP="00CD6D2E">
      <w:pPr>
        <w:pStyle w:val="TOC1"/>
        <w:jc w:val="both"/>
        <w:rPr>
          <w:b w:val="0"/>
        </w:rPr>
      </w:pPr>
      <w:r>
        <w:t xml:space="preserve">Proposal </w:t>
      </w:r>
      <w:r w:rsidR="00E0115F">
        <w:t>2</w:t>
      </w:r>
      <w:r>
        <w:rPr>
          <w:rFonts w:asciiTheme="minorHAnsi" w:eastAsiaTheme="minorEastAsia" w:hAnsiTheme="minorHAnsi" w:cstheme="minorBidi"/>
          <w:b w:val="0"/>
          <w:sz w:val="22"/>
          <w:lang w:eastAsia="en-US"/>
        </w:rPr>
        <w:tab/>
      </w:r>
      <w:r>
        <w:t>The same QoS parameters supported in NR should also be supported in LTE connected to 5G-CN</w:t>
      </w:r>
      <w:r w:rsidRPr="00FF4103">
        <w:t>.</w:t>
      </w:r>
      <w:r>
        <w:t xml:space="preserve">  </w:t>
      </w:r>
    </w:p>
    <w:p w14:paraId="51F2D801" w14:textId="77777777" w:rsidR="00E0115F" w:rsidRPr="006A50AF" w:rsidRDefault="00E0115F" w:rsidP="00161906">
      <w:pPr>
        <w:pStyle w:val="BodyText"/>
      </w:pPr>
    </w:p>
    <w:p w14:paraId="4C9431F6" w14:textId="77777777" w:rsidR="00F507D1" w:rsidRPr="00CE0424" w:rsidRDefault="00F507D1" w:rsidP="009A3844">
      <w:pPr>
        <w:pStyle w:val="Heading1"/>
        <w:jc w:val="both"/>
      </w:pPr>
      <w:bookmarkStart w:id="1" w:name="_In-sequence_SDU_delivery"/>
      <w:bookmarkEnd w:id="1"/>
      <w:r w:rsidRPr="00CE0424">
        <w:t>References</w:t>
      </w:r>
    </w:p>
    <w:p w14:paraId="61E15B05" w14:textId="05332339" w:rsidR="00891882" w:rsidRDefault="00891882" w:rsidP="00482F1A">
      <w:pPr>
        <w:pStyle w:val="Reference"/>
      </w:pPr>
      <w:bookmarkStart w:id="2" w:name="_Ref471906497"/>
      <w:bookmarkStart w:id="3" w:name="_Ref174151459"/>
      <w:bookmarkStart w:id="4"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2"/>
    </w:p>
    <w:p w14:paraId="15DAE946" w14:textId="6FFF4C73" w:rsidR="00B64FE9" w:rsidRDefault="00B64FE9" w:rsidP="00B64FE9">
      <w:pPr>
        <w:pStyle w:val="Reference"/>
      </w:pPr>
      <w:r>
        <w:t>TS 23.501 v3.0, “</w:t>
      </w:r>
      <w:r w:rsidRPr="00B64FE9">
        <w:t>System</w:t>
      </w:r>
      <w:r>
        <w:t xml:space="preserve"> Architecture for the 5G System; Stage 2”, February 2017.</w:t>
      </w:r>
    </w:p>
    <w:p w14:paraId="3024BF54" w14:textId="24ED9586" w:rsidR="00CE2EC4" w:rsidRDefault="00CE2EC4" w:rsidP="00B64FE9">
      <w:pPr>
        <w:pStyle w:val="Reference"/>
      </w:pPr>
      <w:r>
        <w:t>Chairman Notes, 3GPP RAN2#99 Berlin</w:t>
      </w:r>
    </w:p>
    <w:p w14:paraId="2FB2876A" w14:textId="29617EA6" w:rsidR="00710569" w:rsidRDefault="004F529F" w:rsidP="0021272B">
      <w:pPr>
        <w:pStyle w:val="Reference"/>
      </w:pPr>
      <w:bookmarkStart w:id="5" w:name="_Ref481612256"/>
      <w:r>
        <w:t>R2-1704</w:t>
      </w:r>
      <w:r w:rsidR="00777DCB">
        <w:t>378</w:t>
      </w:r>
      <w:r>
        <w:t>, Email discussion report on additional QoS Parameters, 3GPP RAN WG2 #98, Hangzhou, P.R. of China, 15</w:t>
      </w:r>
      <w:r>
        <w:rPr>
          <w:vertAlign w:val="superscript"/>
        </w:rPr>
        <w:t>th</w:t>
      </w:r>
      <w:r>
        <w:t xml:space="preserve"> – 19</w:t>
      </w:r>
      <w:r w:rsidRPr="00AE3743">
        <w:rPr>
          <w:vertAlign w:val="superscript"/>
        </w:rPr>
        <w:t>th</w:t>
      </w:r>
      <w:r>
        <w:t xml:space="preserve"> May 2017</w:t>
      </w:r>
      <w:bookmarkEnd w:id="5"/>
    </w:p>
    <w:p w14:paraId="1C44761B" w14:textId="7CE40EA0" w:rsidR="00725AE9" w:rsidRDefault="00725AE9" w:rsidP="0021272B">
      <w:pPr>
        <w:pStyle w:val="Reference"/>
      </w:pPr>
      <w:r w:rsidRPr="00BF4E94">
        <w:t xml:space="preserve">R2-1712919, Analysis of the QoS framework (Stage 2),Ericsson, </w:t>
      </w:r>
      <w:r>
        <w:t>3GPP RAN WG2 #100, Prague</w:t>
      </w:r>
    </w:p>
    <w:p w14:paraId="44AC0AD6" w14:textId="77777777" w:rsidR="00C361E1" w:rsidRPr="0013725B" w:rsidRDefault="00C361E1" w:rsidP="00C361E1">
      <w:pPr>
        <w:pStyle w:val="Reference"/>
        <w:numPr>
          <w:ilvl w:val="0"/>
          <w:numId w:val="0"/>
        </w:numPr>
        <w:ind w:left="567"/>
      </w:pPr>
    </w:p>
    <w:bookmarkEnd w:id="3"/>
    <w:bookmarkEnd w:id="4"/>
    <w:p w14:paraId="71B69934" w14:textId="2F9321FD" w:rsidR="00981237" w:rsidRPr="00CE0424" w:rsidRDefault="00981237" w:rsidP="00981237">
      <w:pPr>
        <w:pStyle w:val="Heading1"/>
        <w:jc w:val="both"/>
      </w:pPr>
      <w:r>
        <w:t>Annex: Previous agreements</w:t>
      </w:r>
      <w:r w:rsidR="00B331BA">
        <w:t xml:space="preserve"> on QoS</w:t>
      </w:r>
    </w:p>
    <w:p w14:paraId="3661309D" w14:textId="12E148B5" w:rsidR="007B30AC" w:rsidRDefault="00981237" w:rsidP="00981237">
      <w:pPr>
        <w:pStyle w:val="Reference"/>
        <w:numPr>
          <w:ilvl w:val="0"/>
          <w:numId w:val="0"/>
        </w:numPr>
        <w:ind w:left="567" w:hanging="567"/>
      </w:pPr>
      <w:r>
        <w:t>This annex contains a summary of the QoS related agreements made during the past RAN2 meetings.</w:t>
      </w:r>
    </w:p>
    <w:p w14:paraId="67AF1215" w14:textId="362D85DF" w:rsidR="00981237" w:rsidRDefault="00981237" w:rsidP="00981237">
      <w:pPr>
        <w:pStyle w:val="Reference"/>
        <w:numPr>
          <w:ilvl w:val="0"/>
          <w:numId w:val="0"/>
        </w:numPr>
        <w:ind w:left="567" w:hanging="567"/>
      </w:pPr>
    </w:p>
    <w:p w14:paraId="4B52A811" w14:textId="5D8D72E4"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NR#1 a</w:t>
      </w:r>
      <w:r w:rsidRPr="001E7EC3">
        <w:rPr>
          <w:rFonts w:eastAsia="MS Mincho"/>
          <w:szCs w:val="24"/>
          <w:lang w:eastAsia="en-GB"/>
        </w:rPr>
        <w:t>greements:</w:t>
      </w:r>
    </w:p>
    <w:p w14:paraId="3D066792"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 xml:space="preserve">1   </w:t>
      </w:r>
      <w:r>
        <w:tab/>
        <w:t>A new user plane AS protocol layer (e.g. PDAP) above PDCP should be introduced to accommodate all the functions introduced in AS for the new QoS framework, including:</w:t>
      </w:r>
    </w:p>
    <w:p w14:paraId="39C02C3F"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QoS flow-&gt;DRB routing;</w:t>
      </w:r>
    </w:p>
    <w:p w14:paraId="1C6E4F6B"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QoS-flow-id marking in DL/UL packets;</w:t>
      </w:r>
    </w:p>
    <w:p w14:paraId="4EE9903D"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714F623A" w14:textId="25328750"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1E7DC97A" w14:textId="36D3D421"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777DC556" w14:textId="6C6B9208"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510D4CBF" w14:textId="6E7590B3"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97 a</w:t>
      </w:r>
      <w:r w:rsidRPr="001E7EC3">
        <w:rPr>
          <w:rFonts w:eastAsia="MS Mincho"/>
          <w:szCs w:val="24"/>
          <w:lang w:eastAsia="en-GB"/>
        </w:rPr>
        <w:t>greements:</w:t>
      </w:r>
    </w:p>
    <w:p w14:paraId="15661471"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0D7844C2"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4.</w:t>
      </w:r>
      <w:r>
        <w:tab/>
        <w:t>RAN2 to confirm that the timing of non-default DRB establishment (RAN to UE) for QoS Flow configured during PDU Session Establishment could be done NOT at the same time as PDU Session Establishment (up to eNB implementation).</w:t>
      </w:r>
    </w:p>
    <w:p w14:paraId="59F2795A"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5.</w:t>
      </w:r>
      <w:r>
        <w:tab/>
        <w:t>Working assumption from RAN2#96 is confirmed, i.e., first UL packet that doesn't have a mapping to a DRB, is mapped to a default DRB.</w:t>
      </w:r>
    </w:p>
    <w:p w14:paraId="46265859"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6.</w:t>
      </w:r>
      <w:r>
        <w:tab/>
        <w:t>“Lossless HO”, that is, lossless, in sequence without duplication to upper layers, should be supported in specification for intra-NR.</w:t>
      </w:r>
    </w:p>
    <w:p w14:paraId="48182254" w14:textId="6CCCD355" w:rsidR="00981237" w:rsidRDefault="00B331BA" w:rsidP="00981237">
      <w:pPr>
        <w:pStyle w:val="Doc-text2"/>
        <w:pBdr>
          <w:top w:val="single" w:sz="4" w:space="1" w:color="auto"/>
          <w:left w:val="single" w:sz="4" w:space="4" w:color="auto"/>
          <w:bottom w:val="single" w:sz="4" w:space="1" w:color="auto"/>
          <w:right w:val="single" w:sz="4" w:space="4" w:color="auto"/>
        </w:pBdr>
        <w:ind w:left="2223" w:hanging="964"/>
        <w:jc w:val="both"/>
      </w:pPr>
      <w:r>
        <w:tab/>
      </w:r>
      <w:r>
        <w:tab/>
      </w:r>
      <w:r w:rsidR="00981237">
        <w:t>- FFS whether we support QoS flow remapping at handover and, if supported, whether the handover is lossless for this case.</w:t>
      </w:r>
    </w:p>
    <w:p w14:paraId="01FFABFC" w14:textId="0A4C7C72" w:rsidR="00981237" w:rsidRDefault="00981237" w:rsidP="00981237">
      <w:pPr>
        <w:pStyle w:val="Doc-text2"/>
        <w:pBdr>
          <w:top w:val="single" w:sz="4" w:space="1" w:color="auto"/>
          <w:left w:val="single" w:sz="4" w:space="4" w:color="auto"/>
          <w:bottom w:val="single" w:sz="4" w:space="1" w:color="auto"/>
          <w:right w:val="single" w:sz="4" w:space="4" w:color="auto"/>
        </w:pBdr>
        <w:ind w:left="2223" w:hanging="964"/>
        <w:jc w:val="both"/>
      </w:pPr>
    </w:p>
    <w:p w14:paraId="2860CF2E" w14:textId="117C477D"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97bis a</w:t>
      </w:r>
      <w:r w:rsidRPr="001E7EC3">
        <w:rPr>
          <w:rFonts w:eastAsia="MS Mincho"/>
          <w:szCs w:val="24"/>
          <w:lang w:eastAsia="en-GB"/>
        </w:rPr>
        <w:t>greements:</w:t>
      </w:r>
    </w:p>
    <w:p w14:paraId="334EE740" w14:textId="77777777" w:rsidR="00981237" w:rsidRDefault="00981237" w:rsidP="00981237">
      <w:pPr>
        <w:pStyle w:val="Doc-text2"/>
        <w:pBdr>
          <w:top w:val="single" w:sz="4" w:space="1" w:color="auto"/>
          <w:left w:val="single" w:sz="4" w:space="4" w:color="auto"/>
          <w:bottom w:val="single" w:sz="4" w:space="1" w:color="auto"/>
          <w:right w:val="single" w:sz="4" w:space="4" w:color="auto"/>
        </w:pBdr>
        <w:ind w:left="2223" w:hanging="964"/>
        <w:jc w:val="both"/>
      </w:pPr>
    </w:p>
    <w:p w14:paraId="60E9BBBE"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7.</w:t>
      </w:r>
      <w:r>
        <w:tab/>
        <w:t xml:space="preserve">NR/NR DC should support that different QoS flows of the same PDU session can be mapped to MgNB and SgNB. </w:t>
      </w:r>
    </w:p>
    <w:p w14:paraId="01D44FF4"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8.</w:t>
      </w:r>
      <w:r>
        <w:tab/>
        <w:t>In the case of NR/NR DC where different QoS flows of the same PDU session are mapped to MgNB and SgNB then there is one SDAP entity in the MgNB and one in SgNB for that PDU session.</w:t>
      </w:r>
    </w:p>
    <w:p w14:paraId="490BF4A5" w14:textId="6FE90093"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RAN2 understand that support of this behaviour is still under discussion on SA2.</w:t>
      </w:r>
    </w:p>
    <w:p w14:paraId="58C7FBC4" w14:textId="041F0BF5" w:rsidR="00715C37" w:rsidRDefault="00715C37" w:rsidP="00981237">
      <w:pPr>
        <w:pStyle w:val="Doc-text2"/>
        <w:pBdr>
          <w:top w:val="single" w:sz="4" w:space="1" w:color="auto"/>
          <w:left w:val="single" w:sz="4" w:space="4" w:color="auto"/>
          <w:bottom w:val="single" w:sz="4" w:space="1" w:color="auto"/>
          <w:right w:val="single" w:sz="4" w:space="4" w:color="auto"/>
        </w:pBdr>
        <w:jc w:val="both"/>
      </w:pPr>
    </w:p>
    <w:p w14:paraId="10E02251" w14:textId="171A8E06" w:rsidR="00715C37" w:rsidRPr="001E7EC3" w:rsidRDefault="00715C37" w:rsidP="00715C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98 a</w:t>
      </w:r>
      <w:r w:rsidRPr="001E7EC3">
        <w:rPr>
          <w:rFonts w:eastAsia="MS Mincho"/>
          <w:szCs w:val="24"/>
          <w:lang w:eastAsia="en-GB"/>
        </w:rPr>
        <w:t>greements:</w:t>
      </w:r>
    </w:p>
    <w:p w14:paraId="361A7399" w14:textId="46937835" w:rsidR="00715C37" w:rsidRDefault="00715C37" w:rsidP="00981237">
      <w:pPr>
        <w:pStyle w:val="Doc-text2"/>
        <w:pBdr>
          <w:top w:val="single" w:sz="4" w:space="1" w:color="auto"/>
          <w:left w:val="single" w:sz="4" w:space="4" w:color="auto"/>
          <w:bottom w:val="single" w:sz="4" w:space="1" w:color="auto"/>
          <w:right w:val="single" w:sz="4" w:space="4" w:color="auto"/>
        </w:pBdr>
        <w:jc w:val="both"/>
      </w:pPr>
    </w:p>
    <w:p w14:paraId="6AB52FD7" w14:textId="77777777" w:rsidR="00981237" w:rsidRDefault="00981237" w:rsidP="00981237">
      <w:pPr>
        <w:pStyle w:val="Doc-text2"/>
        <w:pBdr>
          <w:top w:val="single" w:sz="4" w:space="1" w:color="auto"/>
          <w:left w:val="single" w:sz="4" w:space="4" w:color="auto"/>
          <w:bottom w:val="single" w:sz="4" w:space="1" w:color="auto"/>
          <w:right w:val="single" w:sz="4" w:space="4" w:color="auto"/>
        </w:pBdr>
      </w:pPr>
      <w:r>
        <w:t>9.</w:t>
      </w:r>
      <w:r>
        <w:tab/>
        <w:t>From RAN2 perspective the existing QoS parameters, and in particular the concept of QCI/5QI to abstract QoS requirements between CN and RAN should be maintained in NR/NGC.</w:t>
      </w:r>
    </w:p>
    <w:p w14:paraId="43F92A0A" w14:textId="77777777" w:rsidR="00981237" w:rsidRDefault="00981237" w:rsidP="00981237">
      <w:pPr>
        <w:pStyle w:val="Doc-text2"/>
        <w:pBdr>
          <w:top w:val="single" w:sz="4" w:space="1" w:color="auto"/>
          <w:left w:val="single" w:sz="4" w:space="4" w:color="auto"/>
          <w:bottom w:val="single" w:sz="4" w:space="1" w:color="auto"/>
          <w:right w:val="single" w:sz="4" w:space="4" w:color="auto"/>
        </w:pBdr>
      </w:pPr>
      <w:r>
        <w:t>10.</w:t>
      </w:r>
      <w:r>
        <w:tab/>
        <w:t>RAN2 sees a benefit in providing a “averaging window” as new QoS parameter via N2. The RAN may use in this parameter in its scheduling decision e.g. to enforce MBR and GRB.</w:t>
      </w:r>
    </w:p>
    <w:p w14:paraId="406E001F" w14:textId="0533966E" w:rsidR="00715C37" w:rsidRDefault="00981237" w:rsidP="00B331BA">
      <w:pPr>
        <w:pStyle w:val="Doc-text2"/>
        <w:pBdr>
          <w:top w:val="single" w:sz="4" w:space="1" w:color="auto"/>
          <w:left w:val="single" w:sz="4" w:space="4" w:color="auto"/>
          <w:bottom w:val="single" w:sz="4" w:space="1" w:color="auto"/>
          <w:right w:val="single" w:sz="4" w:space="4" w:color="auto"/>
        </w:pBdr>
      </w:pPr>
      <w:r>
        <w:t>11</w:t>
      </w:r>
      <w:r w:rsidR="00B331BA">
        <w:t>.</w:t>
      </w:r>
      <w:r w:rsidR="00B331BA">
        <w:tab/>
      </w:r>
      <w:r>
        <w:t>No additional parameters are recommendation to SA2.</w:t>
      </w:r>
      <w:r w:rsidR="00715C37">
        <w:t xml:space="preserve"> </w:t>
      </w:r>
    </w:p>
    <w:p w14:paraId="03D8F7BA" w14:textId="7522A15B" w:rsidR="00981237" w:rsidRDefault="00715C37" w:rsidP="00B331BA">
      <w:pPr>
        <w:pStyle w:val="Doc-text2"/>
        <w:pBdr>
          <w:top w:val="single" w:sz="4" w:space="1" w:color="auto"/>
          <w:left w:val="single" w:sz="4" w:space="4" w:color="auto"/>
          <w:bottom w:val="single" w:sz="4" w:space="1" w:color="auto"/>
          <w:right w:val="single" w:sz="4" w:space="4" w:color="auto"/>
        </w:pBdr>
      </w:pPr>
      <w:r>
        <w:t xml:space="preserve">12. </w:t>
      </w:r>
      <w:r w:rsidR="00981237">
        <w:t>RAN2 to ask SA2 to clarify the use and corresponding actions from CN related to the notification control to CN, if the QoS targets cannot be fulfilled in RAN</w:t>
      </w:r>
    </w:p>
    <w:p w14:paraId="0F74ECCA" w14:textId="2E80A5A8" w:rsidR="00981237" w:rsidRDefault="00981237" w:rsidP="00981237">
      <w:pPr>
        <w:pStyle w:val="Doc-text2"/>
        <w:pBdr>
          <w:top w:val="single" w:sz="4" w:space="1" w:color="auto"/>
          <w:left w:val="single" w:sz="4" w:space="4" w:color="auto"/>
          <w:bottom w:val="single" w:sz="4" w:space="1" w:color="auto"/>
          <w:right w:val="single" w:sz="4" w:space="4" w:color="auto"/>
        </w:pBdr>
      </w:pPr>
    </w:p>
    <w:p w14:paraId="7AAD2DD0" w14:textId="673F6BAB" w:rsidR="00715C37" w:rsidRPr="001E7EC3" w:rsidRDefault="00715C37" w:rsidP="00715C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NR#2 a</w:t>
      </w:r>
      <w:r w:rsidRPr="001E7EC3">
        <w:rPr>
          <w:rFonts w:eastAsia="MS Mincho"/>
          <w:szCs w:val="24"/>
          <w:lang w:eastAsia="en-GB"/>
        </w:rPr>
        <w:t>greements:</w:t>
      </w:r>
    </w:p>
    <w:p w14:paraId="68E4FEF1" w14:textId="13EF4D14" w:rsidR="00B331BA" w:rsidRDefault="00B331BA" w:rsidP="00B331BA">
      <w:pPr>
        <w:pStyle w:val="Doc-text2"/>
        <w:pBdr>
          <w:top w:val="single" w:sz="4" w:space="1" w:color="auto"/>
          <w:left w:val="single" w:sz="4" w:space="4" w:color="auto"/>
          <w:bottom w:val="single" w:sz="4" w:space="1" w:color="auto"/>
          <w:right w:val="single" w:sz="4" w:space="4" w:color="auto"/>
        </w:pBdr>
      </w:pPr>
      <w:r>
        <w:t>13.</w:t>
      </w:r>
      <w:r>
        <w:tab/>
      </w:r>
      <w:r w:rsidRPr="008234DE">
        <w:t xml:space="preserve">At SN addition and at new PDU session establishment </w:t>
      </w:r>
      <w:r>
        <w:t xml:space="preserve">then </w:t>
      </w:r>
      <w:r w:rsidRPr="008234DE">
        <w:t xml:space="preserve">MN makes the decision which </w:t>
      </w:r>
      <w:r>
        <w:t xml:space="preserve">QoS </w:t>
      </w:r>
      <w:r w:rsidRPr="008234DE">
        <w:t xml:space="preserve">flows </w:t>
      </w:r>
      <w:r>
        <w:t xml:space="preserve">are moved </w:t>
      </w:r>
      <w:r w:rsidRPr="008234DE">
        <w:t>SN</w:t>
      </w:r>
    </w:p>
    <w:p w14:paraId="3415651A" w14:textId="7BE285A4" w:rsidR="00B331BA" w:rsidRDefault="00B331BA" w:rsidP="00B331BA">
      <w:pPr>
        <w:pStyle w:val="Doc-text2"/>
        <w:pBdr>
          <w:top w:val="single" w:sz="4" w:space="1" w:color="auto"/>
          <w:left w:val="single" w:sz="4" w:space="4" w:color="auto"/>
          <w:bottom w:val="single" w:sz="4" w:space="1" w:color="auto"/>
          <w:right w:val="single" w:sz="4" w:space="4" w:color="auto"/>
        </w:pBdr>
      </w:pPr>
      <w:r>
        <w:tab/>
      </w:r>
      <w:r>
        <w:tab/>
        <w:t>- FFS Whether the SN can reject the movement of a QoS flow.</w:t>
      </w:r>
    </w:p>
    <w:p w14:paraId="33D47275" w14:textId="04BDB5CB" w:rsidR="00B331BA" w:rsidRDefault="00B331BA" w:rsidP="00B331BA">
      <w:pPr>
        <w:pStyle w:val="Doc-text2"/>
        <w:pBdr>
          <w:top w:val="single" w:sz="4" w:space="1" w:color="auto"/>
          <w:left w:val="single" w:sz="4" w:space="4" w:color="auto"/>
          <w:bottom w:val="single" w:sz="4" w:space="1" w:color="auto"/>
          <w:right w:val="single" w:sz="4" w:space="4" w:color="auto"/>
        </w:pBdr>
        <w:jc w:val="both"/>
      </w:pPr>
      <w:r>
        <w:t>14.</w:t>
      </w:r>
      <w:r>
        <w:tab/>
        <w:t>Irrespective of which node makes the decision of where a QoS flow is mapped (to MN or SN) then RAN2 will aim that the RRC signalling is the same.</w:t>
      </w:r>
    </w:p>
    <w:p w14:paraId="2DB0DADC" w14:textId="15FED56C" w:rsidR="00B331BA" w:rsidRDefault="00B331BA" w:rsidP="00B331BA">
      <w:pPr>
        <w:pStyle w:val="Doc-text2"/>
        <w:pBdr>
          <w:top w:val="single" w:sz="4" w:space="1" w:color="auto"/>
          <w:left w:val="single" w:sz="4" w:space="4" w:color="auto"/>
          <w:bottom w:val="single" w:sz="4" w:space="1" w:color="auto"/>
          <w:right w:val="single" w:sz="4" w:space="4" w:color="auto"/>
        </w:pBdr>
      </w:pPr>
      <w:r>
        <w:t>15.</w:t>
      </w:r>
      <w:r>
        <w:tab/>
        <w:t>The MN makes the decision to move ongoing/existing QoS flows to the SN (this agreement does not imply whether the QoS flow is moved by moving a single flow or by moving a whole bearer)</w:t>
      </w:r>
    </w:p>
    <w:p w14:paraId="74C9058E" w14:textId="19DB6FF3"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r>
      <w:r>
        <w:tab/>
        <w:t>FFS Whether MN or SN takes the decision for flows being moved from SN to MN</w:t>
      </w:r>
    </w:p>
    <w:p w14:paraId="5EE71E68" w14:textId="4B513C4B" w:rsidR="00B331BA" w:rsidRDefault="00B331BA" w:rsidP="00B331BA">
      <w:pPr>
        <w:pStyle w:val="Doc-text2"/>
        <w:pBdr>
          <w:top w:val="single" w:sz="4" w:space="1" w:color="auto"/>
          <w:left w:val="single" w:sz="4" w:space="4" w:color="auto"/>
          <w:bottom w:val="single" w:sz="4" w:space="1" w:color="auto"/>
          <w:right w:val="single" w:sz="4" w:space="4" w:color="auto"/>
        </w:pBdr>
      </w:pPr>
      <w:r>
        <w:t>16.</w:t>
      </w:r>
      <w:r>
        <w:tab/>
        <w:t>The SN can reject the addition of a QoS flow, and inform the MN.</w:t>
      </w:r>
    </w:p>
    <w:p w14:paraId="63866581" w14:textId="35C8867A" w:rsidR="00B331BA" w:rsidRDefault="00B331BA" w:rsidP="00B331BA">
      <w:pPr>
        <w:pStyle w:val="Doc-text2"/>
        <w:pBdr>
          <w:top w:val="single" w:sz="4" w:space="1" w:color="auto"/>
          <w:left w:val="single" w:sz="4" w:space="4" w:color="auto"/>
          <w:bottom w:val="single" w:sz="4" w:space="1" w:color="auto"/>
          <w:right w:val="single" w:sz="4" w:space="4" w:color="auto"/>
        </w:pBdr>
      </w:pPr>
      <w:r>
        <w:t>17.</w:t>
      </w:r>
      <w:r>
        <w:tab/>
        <w:t xml:space="preserve">The DRB level offloading (i.e. offloading all QoS flows of a DRB) is supported between the MN and SN. </w:t>
      </w:r>
    </w:p>
    <w:p w14:paraId="35F0EB04" w14:textId="6514AACC"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t>FFS: The QoS flow level offloading between the MN and SN, and if supported then whether lossless handover can be supported.</w:t>
      </w:r>
    </w:p>
    <w:p w14:paraId="7674DA88" w14:textId="48FF95AB" w:rsidR="00B331BA" w:rsidRDefault="00B331BA" w:rsidP="00B331BA">
      <w:pPr>
        <w:pStyle w:val="Doc-text2"/>
        <w:pBdr>
          <w:top w:val="single" w:sz="4" w:space="1" w:color="auto"/>
          <w:left w:val="single" w:sz="4" w:space="4" w:color="auto"/>
          <w:bottom w:val="single" w:sz="4" w:space="1" w:color="auto"/>
          <w:right w:val="single" w:sz="4" w:space="4" w:color="auto"/>
        </w:pBdr>
      </w:pPr>
      <w:r>
        <w:t>18.</w:t>
      </w:r>
      <w:r>
        <w:tab/>
        <w:t>The lossless handover user plane procedure could be reused for DRB level offloading, if mapping is maintained in the target node.</w:t>
      </w:r>
    </w:p>
    <w:p w14:paraId="7BF08AB0" w14:textId="3FC26D6D"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t>FFS: If the case where mapping is not maintained can support lossless handover</w:t>
      </w:r>
    </w:p>
    <w:p w14:paraId="560588BC" w14:textId="55617FDF" w:rsidR="00B331BA" w:rsidRDefault="00B331BA" w:rsidP="00B331BA">
      <w:pPr>
        <w:pStyle w:val="Doc-text2"/>
        <w:pBdr>
          <w:top w:val="single" w:sz="4" w:space="1" w:color="auto"/>
          <w:left w:val="single" w:sz="4" w:space="4" w:color="auto"/>
          <w:bottom w:val="single" w:sz="4" w:space="1" w:color="auto"/>
          <w:right w:val="single" w:sz="4" w:space="4" w:color="auto"/>
        </w:pBdr>
      </w:pPr>
      <w:r>
        <w:t>19.</w:t>
      </w:r>
      <w:r>
        <w:tab/>
        <w:t>The SN is responsible for the DRB management  (e.g., setup, modify, release) of SCG/SCG-split bearers, and the QoS flow -&gt; DRB mapping at the SN</w:t>
      </w:r>
    </w:p>
    <w:p w14:paraId="7CF3EBE8" w14:textId="77777777" w:rsidR="00B331BA" w:rsidRDefault="00B331BA" w:rsidP="00B331BA">
      <w:pPr>
        <w:pStyle w:val="Doc-text2"/>
        <w:pBdr>
          <w:top w:val="single" w:sz="4" w:space="1" w:color="auto"/>
          <w:left w:val="single" w:sz="4" w:space="4" w:color="auto"/>
          <w:bottom w:val="single" w:sz="4" w:space="1" w:color="auto"/>
          <w:right w:val="single" w:sz="4" w:space="4" w:color="auto"/>
        </w:pBdr>
        <w:jc w:val="both"/>
      </w:pPr>
    </w:p>
    <w:p w14:paraId="185FF720" w14:textId="77777777" w:rsidR="00715C37" w:rsidRDefault="00715C37" w:rsidP="00981237">
      <w:pPr>
        <w:pStyle w:val="Doc-text2"/>
        <w:pBdr>
          <w:top w:val="single" w:sz="4" w:space="1" w:color="auto"/>
          <w:left w:val="single" w:sz="4" w:space="4" w:color="auto"/>
          <w:bottom w:val="single" w:sz="4" w:space="1" w:color="auto"/>
          <w:right w:val="single" w:sz="4" w:space="4" w:color="auto"/>
        </w:pBdr>
      </w:pPr>
    </w:p>
    <w:p w14:paraId="484031ED" w14:textId="77777777" w:rsidR="00981237" w:rsidRDefault="00981237" w:rsidP="00981237">
      <w:pPr>
        <w:pStyle w:val="Reference"/>
        <w:numPr>
          <w:ilvl w:val="0"/>
          <w:numId w:val="0"/>
        </w:numPr>
        <w:ind w:left="567" w:hanging="567"/>
      </w:pPr>
    </w:p>
    <w:sectPr w:rsidR="0098123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0304F" w14:textId="77777777" w:rsidR="00F13404" w:rsidRDefault="00F13404">
      <w:r>
        <w:separator/>
      </w:r>
    </w:p>
  </w:endnote>
  <w:endnote w:type="continuationSeparator" w:id="0">
    <w:p w14:paraId="39C9B2D5" w14:textId="77777777" w:rsidR="00F13404" w:rsidRDefault="00F1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rtx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BED8A60" w:rsidR="009A1AAA" w:rsidRDefault="009A1A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6D2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6D2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514E4" w14:textId="77777777" w:rsidR="00F13404" w:rsidRDefault="00F13404">
      <w:r>
        <w:separator/>
      </w:r>
    </w:p>
  </w:footnote>
  <w:footnote w:type="continuationSeparator" w:id="0">
    <w:p w14:paraId="0F5E778B" w14:textId="77777777" w:rsidR="00F13404" w:rsidRDefault="00F1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A1AAA" w:rsidRDefault="009A1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83586"/>
    <w:multiLevelType w:val="hybridMultilevel"/>
    <w:tmpl w:val="1DD6F9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FF27E0"/>
    <w:multiLevelType w:val="hybridMultilevel"/>
    <w:tmpl w:val="F7283F9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2078CF"/>
    <w:multiLevelType w:val="hybridMultilevel"/>
    <w:tmpl w:val="D29C271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3D1040"/>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97F0791"/>
    <w:multiLevelType w:val="hybridMultilevel"/>
    <w:tmpl w:val="0D6C4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DB4155"/>
    <w:multiLevelType w:val="hybridMultilevel"/>
    <w:tmpl w:val="1F3802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E65868"/>
    <w:multiLevelType w:val="hybridMultilevel"/>
    <w:tmpl w:val="C64A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32934"/>
    <w:multiLevelType w:val="hybridMultilevel"/>
    <w:tmpl w:val="BE181A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AD76B55"/>
    <w:multiLevelType w:val="hybridMultilevel"/>
    <w:tmpl w:val="2820AA4A"/>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A101FC"/>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1" w15:restartNumberingAfterBreak="0">
    <w:nsid w:val="510F6938"/>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D2466"/>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077D59"/>
    <w:multiLevelType w:val="hybridMultilevel"/>
    <w:tmpl w:val="12D6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3D6CD1"/>
    <w:multiLevelType w:val="hybridMultilevel"/>
    <w:tmpl w:val="93546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1653C3A"/>
    <w:multiLevelType w:val="hybridMultilevel"/>
    <w:tmpl w:val="9AFC2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A809D7"/>
    <w:multiLevelType w:val="hybridMultilevel"/>
    <w:tmpl w:val="80907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3"/>
  </w:num>
  <w:num w:numId="6">
    <w:abstractNumId w:val="22"/>
  </w:num>
  <w:num w:numId="7">
    <w:abstractNumId w:val="35"/>
  </w:num>
  <w:num w:numId="8">
    <w:abstractNumId w:val="14"/>
  </w:num>
  <w:num w:numId="9">
    <w:abstractNumId w:val="9"/>
  </w:num>
  <w:num w:numId="10">
    <w:abstractNumId w:val="2"/>
  </w:num>
  <w:num w:numId="11">
    <w:abstractNumId w:val="1"/>
  </w:num>
  <w:num w:numId="12">
    <w:abstractNumId w:val="0"/>
  </w:num>
  <w:num w:numId="13">
    <w:abstractNumId w:val="30"/>
  </w:num>
  <w:num w:numId="14">
    <w:abstractNumId w:val="37"/>
  </w:num>
  <w:num w:numId="15">
    <w:abstractNumId w:val="23"/>
  </w:num>
  <w:num w:numId="16">
    <w:abstractNumId w:val="41"/>
  </w:num>
  <w:num w:numId="17">
    <w:abstractNumId w:val="36"/>
  </w:num>
  <w:num w:numId="18">
    <w:abstractNumId w:val="11"/>
  </w:num>
  <w:num w:numId="19">
    <w:abstractNumId w:val="5"/>
  </w:num>
  <w:num w:numId="20">
    <w:abstractNumId w:val="28"/>
  </w:num>
  <w:num w:numId="21">
    <w:abstractNumId w:val="4"/>
  </w:num>
  <w:num w:numId="22">
    <w:abstractNumId w:val="21"/>
  </w:num>
  <w:num w:numId="23">
    <w:abstractNumId w:val="12"/>
  </w:num>
  <w:num w:numId="24">
    <w:abstractNumId w:val="6"/>
  </w:num>
  <w:num w:numId="25">
    <w:abstractNumId w:val="40"/>
  </w:num>
  <w:num w:numId="26">
    <w:abstractNumId w:val="38"/>
  </w:num>
  <w:num w:numId="27">
    <w:abstractNumId w:val="16"/>
  </w:num>
  <w:num w:numId="28">
    <w:abstractNumId w:val="34"/>
  </w:num>
  <w:num w:numId="29">
    <w:abstractNumId w:val="26"/>
  </w:num>
  <w:num w:numId="30">
    <w:abstractNumId w:val="42"/>
  </w:num>
  <w:num w:numId="31">
    <w:abstractNumId w:val="7"/>
  </w:num>
  <w:num w:numId="32">
    <w:abstractNumId w:val="17"/>
  </w:num>
  <w:num w:numId="33">
    <w:abstractNumId w:val="31"/>
  </w:num>
  <w:num w:numId="34">
    <w:abstractNumId w:val="32"/>
  </w:num>
  <w:num w:numId="35">
    <w:abstractNumId w:val="29"/>
  </w:num>
  <w:num w:numId="36">
    <w:abstractNumId w:val="39"/>
  </w:num>
  <w:num w:numId="37">
    <w:abstractNumId w:val="33"/>
  </w:num>
  <w:num w:numId="38">
    <w:abstractNumId w:val="8"/>
  </w:num>
  <w:num w:numId="39">
    <w:abstractNumId w:val="24"/>
  </w:num>
  <w:num w:numId="40">
    <w:abstractNumId w:val="15"/>
  </w:num>
  <w:num w:numId="41">
    <w:abstractNumId w:val="25"/>
  </w:num>
  <w:num w:numId="42">
    <w:abstractNumId w:val="18"/>
  </w:num>
  <w:num w:numId="43">
    <w:abstractNumId w:val="10"/>
  </w:num>
  <w:num w:numId="44">
    <w:abstractNumId w:val="30"/>
    <w:lvlOverride w:ilvl="0">
      <w:startOverride w:val="1"/>
    </w:lvlOverride>
  </w:num>
  <w:num w:numId="45">
    <w:abstractNumId w:val="3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0A3"/>
    <w:rsid w:val="0000397A"/>
    <w:rsid w:val="00003F69"/>
    <w:rsid w:val="00006446"/>
    <w:rsid w:val="00006896"/>
    <w:rsid w:val="00006B58"/>
    <w:rsid w:val="00006DF6"/>
    <w:rsid w:val="00007172"/>
    <w:rsid w:val="0000793C"/>
    <w:rsid w:val="00007CDC"/>
    <w:rsid w:val="00011B28"/>
    <w:rsid w:val="0001579F"/>
    <w:rsid w:val="00015D15"/>
    <w:rsid w:val="00017F18"/>
    <w:rsid w:val="00020219"/>
    <w:rsid w:val="000205E7"/>
    <w:rsid w:val="00021469"/>
    <w:rsid w:val="000221C7"/>
    <w:rsid w:val="0002437C"/>
    <w:rsid w:val="0002564D"/>
    <w:rsid w:val="00025ECA"/>
    <w:rsid w:val="00027939"/>
    <w:rsid w:val="0003107F"/>
    <w:rsid w:val="000325B8"/>
    <w:rsid w:val="00034724"/>
    <w:rsid w:val="00034C15"/>
    <w:rsid w:val="00035C99"/>
    <w:rsid w:val="00035FB9"/>
    <w:rsid w:val="00036BA1"/>
    <w:rsid w:val="00036BC9"/>
    <w:rsid w:val="0003764E"/>
    <w:rsid w:val="000422E2"/>
    <w:rsid w:val="00042F22"/>
    <w:rsid w:val="000436EF"/>
    <w:rsid w:val="000444EF"/>
    <w:rsid w:val="000469BD"/>
    <w:rsid w:val="00050ED3"/>
    <w:rsid w:val="000512DE"/>
    <w:rsid w:val="00052A07"/>
    <w:rsid w:val="000534E3"/>
    <w:rsid w:val="0005606A"/>
    <w:rsid w:val="000570DC"/>
    <w:rsid w:val="00057117"/>
    <w:rsid w:val="000616E7"/>
    <w:rsid w:val="0006487E"/>
    <w:rsid w:val="00065E1A"/>
    <w:rsid w:val="00067548"/>
    <w:rsid w:val="00072DF7"/>
    <w:rsid w:val="00073CE1"/>
    <w:rsid w:val="000740B2"/>
    <w:rsid w:val="00074543"/>
    <w:rsid w:val="000766E2"/>
    <w:rsid w:val="00077E5F"/>
    <w:rsid w:val="00077EE4"/>
    <w:rsid w:val="0008036A"/>
    <w:rsid w:val="00081AE6"/>
    <w:rsid w:val="000855EB"/>
    <w:rsid w:val="00085B52"/>
    <w:rsid w:val="000866F2"/>
    <w:rsid w:val="0009009F"/>
    <w:rsid w:val="00091189"/>
    <w:rsid w:val="00091557"/>
    <w:rsid w:val="00091DB9"/>
    <w:rsid w:val="000924C1"/>
    <w:rsid w:val="000924F0"/>
    <w:rsid w:val="00093474"/>
    <w:rsid w:val="0009510F"/>
    <w:rsid w:val="00095A8A"/>
    <w:rsid w:val="00096CF5"/>
    <w:rsid w:val="000A1B7B"/>
    <w:rsid w:val="000A33F2"/>
    <w:rsid w:val="000A56F2"/>
    <w:rsid w:val="000A6010"/>
    <w:rsid w:val="000A7057"/>
    <w:rsid w:val="000B26B9"/>
    <w:rsid w:val="000B2719"/>
    <w:rsid w:val="000B3A8F"/>
    <w:rsid w:val="000B4005"/>
    <w:rsid w:val="000B4062"/>
    <w:rsid w:val="000B4AB9"/>
    <w:rsid w:val="000B58C3"/>
    <w:rsid w:val="000B61E9"/>
    <w:rsid w:val="000B62F9"/>
    <w:rsid w:val="000B6AFE"/>
    <w:rsid w:val="000C165A"/>
    <w:rsid w:val="000C1FED"/>
    <w:rsid w:val="000C2E19"/>
    <w:rsid w:val="000C79F9"/>
    <w:rsid w:val="000D0D07"/>
    <w:rsid w:val="000D1D5D"/>
    <w:rsid w:val="000D36C5"/>
    <w:rsid w:val="000D4797"/>
    <w:rsid w:val="000D4E8A"/>
    <w:rsid w:val="000D4EC3"/>
    <w:rsid w:val="000E0527"/>
    <w:rsid w:val="000E0A2F"/>
    <w:rsid w:val="000E1E92"/>
    <w:rsid w:val="000E702B"/>
    <w:rsid w:val="000E709B"/>
    <w:rsid w:val="000E71DD"/>
    <w:rsid w:val="000E74BF"/>
    <w:rsid w:val="000F06D6"/>
    <w:rsid w:val="000F0EB1"/>
    <w:rsid w:val="000F1106"/>
    <w:rsid w:val="000F1990"/>
    <w:rsid w:val="000F3594"/>
    <w:rsid w:val="000F3B0A"/>
    <w:rsid w:val="000F3BE9"/>
    <w:rsid w:val="000F3F6C"/>
    <w:rsid w:val="000F57D0"/>
    <w:rsid w:val="000F673B"/>
    <w:rsid w:val="000F6DF3"/>
    <w:rsid w:val="000F7293"/>
    <w:rsid w:val="001005FF"/>
    <w:rsid w:val="00101E8E"/>
    <w:rsid w:val="00101FBD"/>
    <w:rsid w:val="00103DE0"/>
    <w:rsid w:val="001062FB"/>
    <w:rsid w:val="001063E6"/>
    <w:rsid w:val="00106DF9"/>
    <w:rsid w:val="00112238"/>
    <w:rsid w:val="00113CF4"/>
    <w:rsid w:val="00113D25"/>
    <w:rsid w:val="0011449C"/>
    <w:rsid w:val="001153EA"/>
    <w:rsid w:val="00115643"/>
    <w:rsid w:val="00116765"/>
    <w:rsid w:val="001219F5"/>
    <w:rsid w:val="00121A20"/>
    <w:rsid w:val="00121A26"/>
    <w:rsid w:val="00122F2E"/>
    <w:rsid w:val="0012377F"/>
    <w:rsid w:val="00123ED1"/>
    <w:rsid w:val="00124314"/>
    <w:rsid w:val="001249DC"/>
    <w:rsid w:val="00124B3F"/>
    <w:rsid w:val="001260B1"/>
    <w:rsid w:val="00126B4A"/>
    <w:rsid w:val="00130C32"/>
    <w:rsid w:val="00131316"/>
    <w:rsid w:val="00132FD0"/>
    <w:rsid w:val="001338FD"/>
    <w:rsid w:val="00134228"/>
    <w:rsid w:val="00134320"/>
    <w:rsid w:val="001344C0"/>
    <w:rsid w:val="001346FA"/>
    <w:rsid w:val="00135252"/>
    <w:rsid w:val="00135455"/>
    <w:rsid w:val="00135870"/>
    <w:rsid w:val="001360A4"/>
    <w:rsid w:val="0013725B"/>
    <w:rsid w:val="00137AB5"/>
    <w:rsid w:val="00137F0B"/>
    <w:rsid w:val="00137FBC"/>
    <w:rsid w:val="001433E3"/>
    <w:rsid w:val="00143A4D"/>
    <w:rsid w:val="00144166"/>
    <w:rsid w:val="0014455D"/>
    <w:rsid w:val="0014682D"/>
    <w:rsid w:val="00146D5B"/>
    <w:rsid w:val="00151E23"/>
    <w:rsid w:val="00152105"/>
    <w:rsid w:val="001524A5"/>
    <w:rsid w:val="001526E0"/>
    <w:rsid w:val="00153232"/>
    <w:rsid w:val="00153BAD"/>
    <w:rsid w:val="001551B5"/>
    <w:rsid w:val="00161906"/>
    <w:rsid w:val="001621D3"/>
    <w:rsid w:val="001637C2"/>
    <w:rsid w:val="001643A8"/>
    <w:rsid w:val="001647D1"/>
    <w:rsid w:val="00164BDC"/>
    <w:rsid w:val="001659C1"/>
    <w:rsid w:val="00170066"/>
    <w:rsid w:val="001708F2"/>
    <w:rsid w:val="00170BA1"/>
    <w:rsid w:val="00170EC0"/>
    <w:rsid w:val="00172924"/>
    <w:rsid w:val="00173A8E"/>
    <w:rsid w:val="0017535E"/>
    <w:rsid w:val="00177795"/>
    <w:rsid w:val="00177E4E"/>
    <w:rsid w:val="0018143F"/>
    <w:rsid w:val="001823B0"/>
    <w:rsid w:val="001830CB"/>
    <w:rsid w:val="001853D2"/>
    <w:rsid w:val="00185AF9"/>
    <w:rsid w:val="00185CD6"/>
    <w:rsid w:val="00190AC1"/>
    <w:rsid w:val="001912DD"/>
    <w:rsid w:val="00192F06"/>
    <w:rsid w:val="0019341A"/>
    <w:rsid w:val="00194319"/>
    <w:rsid w:val="00195A9D"/>
    <w:rsid w:val="00195FD6"/>
    <w:rsid w:val="00196B18"/>
    <w:rsid w:val="00196B48"/>
    <w:rsid w:val="00197DF9"/>
    <w:rsid w:val="001A02DF"/>
    <w:rsid w:val="001A1987"/>
    <w:rsid w:val="001A1E1D"/>
    <w:rsid w:val="001A1E20"/>
    <w:rsid w:val="001A2525"/>
    <w:rsid w:val="001A2564"/>
    <w:rsid w:val="001A409A"/>
    <w:rsid w:val="001A4598"/>
    <w:rsid w:val="001A4EB6"/>
    <w:rsid w:val="001A6173"/>
    <w:rsid w:val="001A6CBA"/>
    <w:rsid w:val="001B0D97"/>
    <w:rsid w:val="001B5A5D"/>
    <w:rsid w:val="001C1CE5"/>
    <w:rsid w:val="001C2E8A"/>
    <w:rsid w:val="001C3D2A"/>
    <w:rsid w:val="001C4749"/>
    <w:rsid w:val="001C543A"/>
    <w:rsid w:val="001C6495"/>
    <w:rsid w:val="001D0623"/>
    <w:rsid w:val="001D0C4C"/>
    <w:rsid w:val="001D1A58"/>
    <w:rsid w:val="001D2960"/>
    <w:rsid w:val="001D47B9"/>
    <w:rsid w:val="001D4D2D"/>
    <w:rsid w:val="001D51BA"/>
    <w:rsid w:val="001D6342"/>
    <w:rsid w:val="001D675E"/>
    <w:rsid w:val="001D6D53"/>
    <w:rsid w:val="001D6E1E"/>
    <w:rsid w:val="001D76A3"/>
    <w:rsid w:val="001D77E5"/>
    <w:rsid w:val="001E2794"/>
    <w:rsid w:val="001E2981"/>
    <w:rsid w:val="001E58E2"/>
    <w:rsid w:val="001E5982"/>
    <w:rsid w:val="001E7AED"/>
    <w:rsid w:val="001E7EC3"/>
    <w:rsid w:val="001F3916"/>
    <w:rsid w:val="001F4D9C"/>
    <w:rsid w:val="001F54C5"/>
    <w:rsid w:val="001F6107"/>
    <w:rsid w:val="001F662C"/>
    <w:rsid w:val="001F7074"/>
    <w:rsid w:val="00200490"/>
    <w:rsid w:val="00200D08"/>
    <w:rsid w:val="00200DB6"/>
    <w:rsid w:val="0020163F"/>
    <w:rsid w:val="00201F3A"/>
    <w:rsid w:val="0020343C"/>
    <w:rsid w:val="00203F96"/>
    <w:rsid w:val="002069B2"/>
    <w:rsid w:val="00207098"/>
    <w:rsid w:val="00207BC4"/>
    <w:rsid w:val="00207FA3"/>
    <w:rsid w:val="002107F1"/>
    <w:rsid w:val="002111DA"/>
    <w:rsid w:val="0021148A"/>
    <w:rsid w:val="002122DE"/>
    <w:rsid w:val="0021272B"/>
    <w:rsid w:val="00213805"/>
    <w:rsid w:val="00214278"/>
    <w:rsid w:val="00214DA8"/>
    <w:rsid w:val="00215423"/>
    <w:rsid w:val="002158FA"/>
    <w:rsid w:val="00220600"/>
    <w:rsid w:val="00221332"/>
    <w:rsid w:val="002224DB"/>
    <w:rsid w:val="00223596"/>
    <w:rsid w:val="00223FCB"/>
    <w:rsid w:val="002252C3"/>
    <w:rsid w:val="00225C54"/>
    <w:rsid w:val="00230765"/>
    <w:rsid w:val="002319E4"/>
    <w:rsid w:val="002349B3"/>
    <w:rsid w:val="00235632"/>
    <w:rsid w:val="00235872"/>
    <w:rsid w:val="00235A08"/>
    <w:rsid w:val="00241559"/>
    <w:rsid w:val="002422E0"/>
    <w:rsid w:val="002435B3"/>
    <w:rsid w:val="0024396A"/>
    <w:rsid w:val="002458EB"/>
    <w:rsid w:val="00245DD1"/>
    <w:rsid w:val="002500C8"/>
    <w:rsid w:val="00254D0B"/>
    <w:rsid w:val="0025548D"/>
    <w:rsid w:val="00255517"/>
    <w:rsid w:val="00257543"/>
    <w:rsid w:val="00260065"/>
    <w:rsid w:val="002617E7"/>
    <w:rsid w:val="00261FC8"/>
    <w:rsid w:val="00263710"/>
    <w:rsid w:val="002640C1"/>
    <w:rsid w:val="00264228"/>
    <w:rsid w:val="00264334"/>
    <w:rsid w:val="0026473E"/>
    <w:rsid w:val="00264EF7"/>
    <w:rsid w:val="00266214"/>
    <w:rsid w:val="00267C83"/>
    <w:rsid w:val="0027144F"/>
    <w:rsid w:val="00271F3A"/>
    <w:rsid w:val="00272585"/>
    <w:rsid w:val="002727E1"/>
    <w:rsid w:val="00273278"/>
    <w:rsid w:val="002734CE"/>
    <w:rsid w:val="002737F4"/>
    <w:rsid w:val="00274BD1"/>
    <w:rsid w:val="002750C8"/>
    <w:rsid w:val="002805F5"/>
    <w:rsid w:val="00280751"/>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A2EFB"/>
    <w:rsid w:val="002B24D6"/>
    <w:rsid w:val="002B4258"/>
    <w:rsid w:val="002B5A88"/>
    <w:rsid w:val="002B6575"/>
    <w:rsid w:val="002C2A1E"/>
    <w:rsid w:val="002C41E6"/>
    <w:rsid w:val="002C649E"/>
    <w:rsid w:val="002C6D51"/>
    <w:rsid w:val="002D071A"/>
    <w:rsid w:val="002D0B56"/>
    <w:rsid w:val="002D2DE7"/>
    <w:rsid w:val="002D34B2"/>
    <w:rsid w:val="002D3E14"/>
    <w:rsid w:val="002D4328"/>
    <w:rsid w:val="002D47E3"/>
    <w:rsid w:val="002D5CBC"/>
    <w:rsid w:val="002D7637"/>
    <w:rsid w:val="002E17F2"/>
    <w:rsid w:val="002E5C75"/>
    <w:rsid w:val="002E7CAE"/>
    <w:rsid w:val="002F230D"/>
    <w:rsid w:val="002F2771"/>
    <w:rsid w:val="002F37A9"/>
    <w:rsid w:val="002F53B3"/>
    <w:rsid w:val="002F6541"/>
    <w:rsid w:val="002F67B8"/>
    <w:rsid w:val="003006CF"/>
    <w:rsid w:val="00300DF6"/>
    <w:rsid w:val="00301258"/>
    <w:rsid w:val="00301CE6"/>
    <w:rsid w:val="0030256B"/>
    <w:rsid w:val="00302D2D"/>
    <w:rsid w:val="00304148"/>
    <w:rsid w:val="0030501F"/>
    <w:rsid w:val="00307BA1"/>
    <w:rsid w:val="00307F7F"/>
    <w:rsid w:val="00311702"/>
    <w:rsid w:val="00311E82"/>
    <w:rsid w:val="00313FD6"/>
    <w:rsid w:val="00314381"/>
    <w:rsid w:val="003143BD"/>
    <w:rsid w:val="00317B01"/>
    <w:rsid w:val="003203ED"/>
    <w:rsid w:val="00321ACD"/>
    <w:rsid w:val="00322BAA"/>
    <w:rsid w:val="00322C9F"/>
    <w:rsid w:val="00322D83"/>
    <w:rsid w:val="003242F4"/>
    <w:rsid w:val="00324D23"/>
    <w:rsid w:val="00326FA3"/>
    <w:rsid w:val="00331751"/>
    <w:rsid w:val="00331F82"/>
    <w:rsid w:val="00332B9F"/>
    <w:rsid w:val="00332E77"/>
    <w:rsid w:val="003335CC"/>
    <w:rsid w:val="00333DCC"/>
    <w:rsid w:val="00334579"/>
    <w:rsid w:val="00334BCF"/>
    <w:rsid w:val="00335858"/>
    <w:rsid w:val="00336BDA"/>
    <w:rsid w:val="00340D15"/>
    <w:rsid w:val="00342BD7"/>
    <w:rsid w:val="00343A07"/>
    <w:rsid w:val="00346DB5"/>
    <w:rsid w:val="00346F8A"/>
    <w:rsid w:val="003477B1"/>
    <w:rsid w:val="00347F5E"/>
    <w:rsid w:val="003502DF"/>
    <w:rsid w:val="00353891"/>
    <w:rsid w:val="00353BB5"/>
    <w:rsid w:val="0035482C"/>
    <w:rsid w:val="003551BE"/>
    <w:rsid w:val="00356B0E"/>
    <w:rsid w:val="00357380"/>
    <w:rsid w:val="003602D9"/>
    <w:rsid w:val="003604CE"/>
    <w:rsid w:val="00361F95"/>
    <w:rsid w:val="00365C55"/>
    <w:rsid w:val="00370010"/>
    <w:rsid w:val="00370E47"/>
    <w:rsid w:val="00370EEF"/>
    <w:rsid w:val="00372C3F"/>
    <w:rsid w:val="003742AC"/>
    <w:rsid w:val="003755E5"/>
    <w:rsid w:val="0037643E"/>
    <w:rsid w:val="003768D3"/>
    <w:rsid w:val="003773E4"/>
    <w:rsid w:val="00377C7C"/>
    <w:rsid w:val="00377CE1"/>
    <w:rsid w:val="00380A63"/>
    <w:rsid w:val="003827C3"/>
    <w:rsid w:val="0038391C"/>
    <w:rsid w:val="003857A1"/>
    <w:rsid w:val="00385BF0"/>
    <w:rsid w:val="003872E6"/>
    <w:rsid w:val="00390499"/>
    <w:rsid w:val="00392145"/>
    <w:rsid w:val="003939FF"/>
    <w:rsid w:val="0039644C"/>
    <w:rsid w:val="003A2223"/>
    <w:rsid w:val="003A2A0F"/>
    <w:rsid w:val="003A3273"/>
    <w:rsid w:val="003A4191"/>
    <w:rsid w:val="003A45A1"/>
    <w:rsid w:val="003A5B0A"/>
    <w:rsid w:val="003A6BAC"/>
    <w:rsid w:val="003A7EF3"/>
    <w:rsid w:val="003B0BB2"/>
    <w:rsid w:val="003B159C"/>
    <w:rsid w:val="003B2113"/>
    <w:rsid w:val="003B369F"/>
    <w:rsid w:val="003B36A3"/>
    <w:rsid w:val="003B3FC5"/>
    <w:rsid w:val="003B6D54"/>
    <w:rsid w:val="003B6EB4"/>
    <w:rsid w:val="003B7FE5"/>
    <w:rsid w:val="003C0E86"/>
    <w:rsid w:val="003C11C8"/>
    <w:rsid w:val="003C2702"/>
    <w:rsid w:val="003C6CF9"/>
    <w:rsid w:val="003C7806"/>
    <w:rsid w:val="003D109F"/>
    <w:rsid w:val="003D2478"/>
    <w:rsid w:val="003D2D30"/>
    <w:rsid w:val="003D2FC4"/>
    <w:rsid w:val="003D3C45"/>
    <w:rsid w:val="003D4A02"/>
    <w:rsid w:val="003D5B1F"/>
    <w:rsid w:val="003D7357"/>
    <w:rsid w:val="003E15FA"/>
    <w:rsid w:val="003E3896"/>
    <w:rsid w:val="003E55E4"/>
    <w:rsid w:val="003E609B"/>
    <w:rsid w:val="003E6ECD"/>
    <w:rsid w:val="003E74E3"/>
    <w:rsid w:val="003E75BA"/>
    <w:rsid w:val="003F05C7"/>
    <w:rsid w:val="003F2CD4"/>
    <w:rsid w:val="003F3BBA"/>
    <w:rsid w:val="003F4DAB"/>
    <w:rsid w:val="003F6121"/>
    <w:rsid w:val="003F6BBE"/>
    <w:rsid w:val="003F7496"/>
    <w:rsid w:val="004000E8"/>
    <w:rsid w:val="004007EC"/>
    <w:rsid w:val="00402E2B"/>
    <w:rsid w:val="00403B3F"/>
    <w:rsid w:val="0040512B"/>
    <w:rsid w:val="00405B2D"/>
    <w:rsid w:val="00405CA5"/>
    <w:rsid w:val="00406231"/>
    <w:rsid w:val="00407772"/>
    <w:rsid w:val="00407CD3"/>
    <w:rsid w:val="00410134"/>
    <w:rsid w:val="00410781"/>
    <w:rsid w:val="00410B72"/>
    <w:rsid w:val="00410EE7"/>
    <w:rsid w:val="00410F18"/>
    <w:rsid w:val="00411E48"/>
    <w:rsid w:val="0041263E"/>
    <w:rsid w:val="00413AAC"/>
    <w:rsid w:val="004147B6"/>
    <w:rsid w:val="004210AA"/>
    <w:rsid w:val="00421105"/>
    <w:rsid w:val="004216AB"/>
    <w:rsid w:val="00423198"/>
    <w:rsid w:val="004242F4"/>
    <w:rsid w:val="00427248"/>
    <w:rsid w:val="004329C2"/>
    <w:rsid w:val="00432E75"/>
    <w:rsid w:val="0043412D"/>
    <w:rsid w:val="004341A9"/>
    <w:rsid w:val="00434C38"/>
    <w:rsid w:val="00437343"/>
    <w:rsid w:val="00437447"/>
    <w:rsid w:val="00440B16"/>
    <w:rsid w:val="00441A92"/>
    <w:rsid w:val="0044220F"/>
    <w:rsid w:val="0044295A"/>
    <w:rsid w:val="00443ED6"/>
    <w:rsid w:val="00444F56"/>
    <w:rsid w:val="00446488"/>
    <w:rsid w:val="00446F12"/>
    <w:rsid w:val="004517AA"/>
    <w:rsid w:val="00452681"/>
    <w:rsid w:val="00452690"/>
    <w:rsid w:val="00452CAC"/>
    <w:rsid w:val="0045706C"/>
    <w:rsid w:val="00457136"/>
    <w:rsid w:val="00457565"/>
    <w:rsid w:val="00457995"/>
    <w:rsid w:val="00457B71"/>
    <w:rsid w:val="00460665"/>
    <w:rsid w:val="00460CEA"/>
    <w:rsid w:val="004612F9"/>
    <w:rsid w:val="00465506"/>
    <w:rsid w:val="00465F3A"/>
    <w:rsid w:val="004669E2"/>
    <w:rsid w:val="0047040C"/>
    <w:rsid w:val="00470C31"/>
    <w:rsid w:val="004734D0"/>
    <w:rsid w:val="00474A00"/>
    <w:rsid w:val="0047556B"/>
    <w:rsid w:val="0047659C"/>
    <w:rsid w:val="00477768"/>
    <w:rsid w:val="00477B60"/>
    <w:rsid w:val="0048043F"/>
    <w:rsid w:val="00480DE5"/>
    <w:rsid w:val="00481BEE"/>
    <w:rsid w:val="00482412"/>
    <w:rsid w:val="00482F1A"/>
    <w:rsid w:val="00490723"/>
    <w:rsid w:val="004914A3"/>
    <w:rsid w:val="00491A50"/>
    <w:rsid w:val="00492BC5"/>
    <w:rsid w:val="0049384E"/>
    <w:rsid w:val="00493FEC"/>
    <w:rsid w:val="00494C55"/>
    <w:rsid w:val="004951A6"/>
    <w:rsid w:val="00495411"/>
    <w:rsid w:val="004964F1"/>
    <w:rsid w:val="004A099B"/>
    <w:rsid w:val="004A16BC"/>
    <w:rsid w:val="004A2B94"/>
    <w:rsid w:val="004A3007"/>
    <w:rsid w:val="004A3B56"/>
    <w:rsid w:val="004A6CC3"/>
    <w:rsid w:val="004B01ED"/>
    <w:rsid w:val="004B0BA6"/>
    <w:rsid w:val="004B1194"/>
    <w:rsid w:val="004B30AA"/>
    <w:rsid w:val="004B772D"/>
    <w:rsid w:val="004B7C0C"/>
    <w:rsid w:val="004C2A63"/>
    <w:rsid w:val="004C304C"/>
    <w:rsid w:val="004C3898"/>
    <w:rsid w:val="004C3C78"/>
    <w:rsid w:val="004C7C52"/>
    <w:rsid w:val="004D36B1"/>
    <w:rsid w:val="004D37DC"/>
    <w:rsid w:val="004D6300"/>
    <w:rsid w:val="004D7EBD"/>
    <w:rsid w:val="004E1C9A"/>
    <w:rsid w:val="004E2680"/>
    <w:rsid w:val="004E28F9"/>
    <w:rsid w:val="004E40EA"/>
    <w:rsid w:val="004E462E"/>
    <w:rsid w:val="004E4B67"/>
    <w:rsid w:val="004E56DC"/>
    <w:rsid w:val="004E76F4"/>
    <w:rsid w:val="004E7E17"/>
    <w:rsid w:val="004F0B4E"/>
    <w:rsid w:val="004F0B6C"/>
    <w:rsid w:val="004F18F3"/>
    <w:rsid w:val="004F2078"/>
    <w:rsid w:val="004F2302"/>
    <w:rsid w:val="004F2D83"/>
    <w:rsid w:val="004F2F28"/>
    <w:rsid w:val="004F4DA3"/>
    <w:rsid w:val="004F529F"/>
    <w:rsid w:val="004F79A0"/>
    <w:rsid w:val="004F7F3D"/>
    <w:rsid w:val="00502565"/>
    <w:rsid w:val="00502674"/>
    <w:rsid w:val="00502C0B"/>
    <w:rsid w:val="00503025"/>
    <w:rsid w:val="00503FD5"/>
    <w:rsid w:val="005049E4"/>
    <w:rsid w:val="00505AF6"/>
    <w:rsid w:val="00506416"/>
    <w:rsid w:val="00506557"/>
    <w:rsid w:val="00506604"/>
    <w:rsid w:val="0050677A"/>
    <w:rsid w:val="005068C7"/>
    <w:rsid w:val="00507274"/>
    <w:rsid w:val="005108D8"/>
    <w:rsid w:val="005116F9"/>
    <w:rsid w:val="00511FDF"/>
    <w:rsid w:val="005121C1"/>
    <w:rsid w:val="005153A7"/>
    <w:rsid w:val="00515E2F"/>
    <w:rsid w:val="00517184"/>
    <w:rsid w:val="005204D2"/>
    <w:rsid w:val="0052063A"/>
    <w:rsid w:val="005219CF"/>
    <w:rsid w:val="00531534"/>
    <w:rsid w:val="005338D0"/>
    <w:rsid w:val="00534B59"/>
    <w:rsid w:val="00535829"/>
    <w:rsid w:val="00536759"/>
    <w:rsid w:val="0053772A"/>
    <w:rsid w:val="0053772C"/>
    <w:rsid w:val="00537C62"/>
    <w:rsid w:val="00546970"/>
    <w:rsid w:val="00547372"/>
    <w:rsid w:val="005474F1"/>
    <w:rsid w:val="00552589"/>
    <w:rsid w:val="00553302"/>
    <w:rsid w:val="00554E19"/>
    <w:rsid w:val="005550A9"/>
    <w:rsid w:val="00557261"/>
    <w:rsid w:val="0056121F"/>
    <w:rsid w:val="005617B4"/>
    <w:rsid w:val="00561BED"/>
    <w:rsid w:val="005635B6"/>
    <w:rsid w:val="005639BC"/>
    <w:rsid w:val="00564180"/>
    <w:rsid w:val="005642F3"/>
    <w:rsid w:val="00570B4D"/>
    <w:rsid w:val="00572505"/>
    <w:rsid w:val="00573A6D"/>
    <w:rsid w:val="005745BA"/>
    <w:rsid w:val="00575AF1"/>
    <w:rsid w:val="0057653A"/>
    <w:rsid w:val="00580202"/>
    <w:rsid w:val="00582490"/>
    <w:rsid w:val="00582809"/>
    <w:rsid w:val="0058363F"/>
    <w:rsid w:val="0058704F"/>
    <w:rsid w:val="00587713"/>
    <w:rsid w:val="0058798C"/>
    <w:rsid w:val="005900FA"/>
    <w:rsid w:val="005935A4"/>
    <w:rsid w:val="005948C2"/>
    <w:rsid w:val="00595264"/>
    <w:rsid w:val="00595AC4"/>
    <w:rsid w:val="00595DCA"/>
    <w:rsid w:val="0059779B"/>
    <w:rsid w:val="005A148B"/>
    <w:rsid w:val="005A209A"/>
    <w:rsid w:val="005A3849"/>
    <w:rsid w:val="005A662D"/>
    <w:rsid w:val="005B1C72"/>
    <w:rsid w:val="005B2766"/>
    <w:rsid w:val="005B2996"/>
    <w:rsid w:val="005B35D7"/>
    <w:rsid w:val="005B392A"/>
    <w:rsid w:val="005B3AA3"/>
    <w:rsid w:val="005B3FAB"/>
    <w:rsid w:val="005B6F83"/>
    <w:rsid w:val="005B7E19"/>
    <w:rsid w:val="005C74FB"/>
    <w:rsid w:val="005D136E"/>
    <w:rsid w:val="005D1602"/>
    <w:rsid w:val="005D217E"/>
    <w:rsid w:val="005D4C75"/>
    <w:rsid w:val="005D67B9"/>
    <w:rsid w:val="005D7313"/>
    <w:rsid w:val="005E3477"/>
    <w:rsid w:val="005E36D5"/>
    <w:rsid w:val="005E385F"/>
    <w:rsid w:val="005E42F9"/>
    <w:rsid w:val="005E5B81"/>
    <w:rsid w:val="005E650F"/>
    <w:rsid w:val="005E7793"/>
    <w:rsid w:val="005F2CB1"/>
    <w:rsid w:val="005F3025"/>
    <w:rsid w:val="005F3F8D"/>
    <w:rsid w:val="005F4771"/>
    <w:rsid w:val="005F4D03"/>
    <w:rsid w:val="005F5947"/>
    <w:rsid w:val="005F618C"/>
    <w:rsid w:val="005F70BD"/>
    <w:rsid w:val="005F781A"/>
    <w:rsid w:val="0060283C"/>
    <w:rsid w:val="00604F14"/>
    <w:rsid w:val="00605E46"/>
    <w:rsid w:val="00605F62"/>
    <w:rsid w:val="006074CD"/>
    <w:rsid w:val="006075EA"/>
    <w:rsid w:val="00611B83"/>
    <w:rsid w:val="00612C56"/>
    <w:rsid w:val="00613257"/>
    <w:rsid w:val="00615094"/>
    <w:rsid w:val="00616AAA"/>
    <w:rsid w:val="00617E08"/>
    <w:rsid w:val="0062061C"/>
    <w:rsid w:val="006207F6"/>
    <w:rsid w:val="00620A71"/>
    <w:rsid w:val="00620D80"/>
    <w:rsid w:val="00621F0D"/>
    <w:rsid w:val="006234A6"/>
    <w:rsid w:val="00624217"/>
    <w:rsid w:val="00624D23"/>
    <w:rsid w:val="00630001"/>
    <w:rsid w:val="006311B3"/>
    <w:rsid w:val="0063247F"/>
    <w:rsid w:val="0063284C"/>
    <w:rsid w:val="006344AB"/>
    <w:rsid w:val="00634BD2"/>
    <w:rsid w:val="0063613A"/>
    <w:rsid w:val="00636398"/>
    <w:rsid w:val="00636795"/>
    <w:rsid w:val="006368D3"/>
    <w:rsid w:val="00637294"/>
    <w:rsid w:val="006377EC"/>
    <w:rsid w:val="0064151F"/>
    <w:rsid w:val="00641533"/>
    <w:rsid w:val="0064208D"/>
    <w:rsid w:val="00643475"/>
    <w:rsid w:val="0064396A"/>
    <w:rsid w:val="0064624E"/>
    <w:rsid w:val="00646E1B"/>
    <w:rsid w:val="006505A9"/>
    <w:rsid w:val="00650AB9"/>
    <w:rsid w:val="00654DFC"/>
    <w:rsid w:val="00655733"/>
    <w:rsid w:val="00655ACD"/>
    <w:rsid w:val="00656A92"/>
    <w:rsid w:val="00656DDE"/>
    <w:rsid w:val="0066011D"/>
    <w:rsid w:val="006607C0"/>
    <w:rsid w:val="006613A6"/>
    <w:rsid w:val="006627A2"/>
    <w:rsid w:val="006634E6"/>
    <w:rsid w:val="0066367E"/>
    <w:rsid w:val="00665514"/>
    <w:rsid w:val="006655EE"/>
    <w:rsid w:val="00667EE7"/>
    <w:rsid w:val="00670922"/>
    <w:rsid w:val="00670BE1"/>
    <w:rsid w:val="00670EFD"/>
    <w:rsid w:val="0067218F"/>
    <w:rsid w:val="00673988"/>
    <w:rsid w:val="00673DB4"/>
    <w:rsid w:val="006740F2"/>
    <w:rsid w:val="006741F2"/>
    <w:rsid w:val="00674CC3"/>
    <w:rsid w:val="00675A45"/>
    <w:rsid w:val="00675C72"/>
    <w:rsid w:val="00675F4A"/>
    <w:rsid w:val="006771F9"/>
    <w:rsid w:val="006776D7"/>
    <w:rsid w:val="00680ADA"/>
    <w:rsid w:val="00680D7A"/>
    <w:rsid w:val="00681003"/>
    <w:rsid w:val="006817C9"/>
    <w:rsid w:val="00683ECE"/>
    <w:rsid w:val="0068401E"/>
    <w:rsid w:val="00686B8C"/>
    <w:rsid w:val="00686CED"/>
    <w:rsid w:val="00695B3F"/>
    <w:rsid w:val="00695FC2"/>
    <w:rsid w:val="00696949"/>
    <w:rsid w:val="00696ACC"/>
    <w:rsid w:val="00697052"/>
    <w:rsid w:val="006970D0"/>
    <w:rsid w:val="006A12CD"/>
    <w:rsid w:val="006A284B"/>
    <w:rsid w:val="006A45BC"/>
    <w:rsid w:val="006A46FB"/>
    <w:rsid w:val="006A50AF"/>
    <w:rsid w:val="006A5BD2"/>
    <w:rsid w:val="006A5E28"/>
    <w:rsid w:val="006A697B"/>
    <w:rsid w:val="006A7AFF"/>
    <w:rsid w:val="006B1816"/>
    <w:rsid w:val="006B1FD0"/>
    <w:rsid w:val="006B2099"/>
    <w:rsid w:val="006B26A5"/>
    <w:rsid w:val="006B2E76"/>
    <w:rsid w:val="006B3F71"/>
    <w:rsid w:val="006B433F"/>
    <w:rsid w:val="006B50CF"/>
    <w:rsid w:val="006C03B8"/>
    <w:rsid w:val="006C09A5"/>
    <w:rsid w:val="006C32A0"/>
    <w:rsid w:val="006C4783"/>
    <w:rsid w:val="006C5EBA"/>
    <w:rsid w:val="006C5EC9"/>
    <w:rsid w:val="006C6059"/>
    <w:rsid w:val="006C7522"/>
    <w:rsid w:val="006D3BD4"/>
    <w:rsid w:val="006D4CD8"/>
    <w:rsid w:val="006D4DCD"/>
    <w:rsid w:val="006D6296"/>
    <w:rsid w:val="006D6F08"/>
    <w:rsid w:val="006D6F89"/>
    <w:rsid w:val="006D7A95"/>
    <w:rsid w:val="006E062C"/>
    <w:rsid w:val="006E28B7"/>
    <w:rsid w:val="006E3310"/>
    <w:rsid w:val="006E38B9"/>
    <w:rsid w:val="006E4E39"/>
    <w:rsid w:val="006E52E7"/>
    <w:rsid w:val="006E565E"/>
    <w:rsid w:val="006E6705"/>
    <w:rsid w:val="006E673D"/>
    <w:rsid w:val="006E67CB"/>
    <w:rsid w:val="006E6C0E"/>
    <w:rsid w:val="006E7D3B"/>
    <w:rsid w:val="006E7DFE"/>
    <w:rsid w:val="006F141B"/>
    <w:rsid w:val="006F1B70"/>
    <w:rsid w:val="006F2537"/>
    <w:rsid w:val="006F341D"/>
    <w:rsid w:val="006F3CDE"/>
    <w:rsid w:val="006F4FC4"/>
    <w:rsid w:val="006F58D4"/>
    <w:rsid w:val="006F5AE0"/>
    <w:rsid w:val="006F5E98"/>
    <w:rsid w:val="006F7502"/>
    <w:rsid w:val="00700140"/>
    <w:rsid w:val="00701CA5"/>
    <w:rsid w:val="007025FC"/>
    <w:rsid w:val="0070266C"/>
    <w:rsid w:val="0070346E"/>
    <w:rsid w:val="00703C0F"/>
    <w:rsid w:val="00704EDB"/>
    <w:rsid w:val="0070537F"/>
    <w:rsid w:val="00705719"/>
    <w:rsid w:val="00705965"/>
    <w:rsid w:val="00705EDF"/>
    <w:rsid w:val="00706101"/>
    <w:rsid w:val="00706C0A"/>
    <w:rsid w:val="00707072"/>
    <w:rsid w:val="00707D61"/>
    <w:rsid w:val="00710569"/>
    <w:rsid w:val="0071071A"/>
    <w:rsid w:val="00712287"/>
    <w:rsid w:val="00712772"/>
    <w:rsid w:val="00712975"/>
    <w:rsid w:val="00712CB7"/>
    <w:rsid w:val="00713568"/>
    <w:rsid w:val="00713D9F"/>
    <w:rsid w:val="007148D3"/>
    <w:rsid w:val="00715B9A"/>
    <w:rsid w:val="00715C37"/>
    <w:rsid w:val="00721593"/>
    <w:rsid w:val="007215D3"/>
    <w:rsid w:val="00725AE9"/>
    <w:rsid w:val="00726EA6"/>
    <w:rsid w:val="00727208"/>
    <w:rsid w:val="00727680"/>
    <w:rsid w:val="007306CB"/>
    <w:rsid w:val="00732161"/>
    <w:rsid w:val="007324AE"/>
    <w:rsid w:val="007348B1"/>
    <w:rsid w:val="00734B23"/>
    <w:rsid w:val="00734C96"/>
    <w:rsid w:val="007362A6"/>
    <w:rsid w:val="00736D7D"/>
    <w:rsid w:val="00736DF1"/>
    <w:rsid w:val="00737FCC"/>
    <w:rsid w:val="0074022D"/>
    <w:rsid w:val="00740E58"/>
    <w:rsid w:val="00741314"/>
    <w:rsid w:val="0074405B"/>
    <w:rsid w:val="007445A0"/>
    <w:rsid w:val="0074524B"/>
    <w:rsid w:val="007472BA"/>
    <w:rsid w:val="00747D8B"/>
    <w:rsid w:val="00751228"/>
    <w:rsid w:val="00755688"/>
    <w:rsid w:val="00755E0E"/>
    <w:rsid w:val="00757196"/>
    <w:rsid w:val="007571E1"/>
    <w:rsid w:val="007604B2"/>
    <w:rsid w:val="007610B2"/>
    <w:rsid w:val="007619CC"/>
    <w:rsid w:val="0076348C"/>
    <w:rsid w:val="0076355E"/>
    <w:rsid w:val="007639EE"/>
    <w:rsid w:val="00764196"/>
    <w:rsid w:val="00765281"/>
    <w:rsid w:val="00766BAD"/>
    <w:rsid w:val="00767BFD"/>
    <w:rsid w:val="00770A3C"/>
    <w:rsid w:val="00772536"/>
    <w:rsid w:val="007730BD"/>
    <w:rsid w:val="0077310A"/>
    <w:rsid w:val="0077321B"/>
    <w:rsid w:val="007755F2"/>
    <w:rsid w:val="00776644"/>
    <w:rsid w:val="00776971"/>
    <w:rsid w:val="00777DCB"/>
    <w:rsid w:val="00780948"/>
    <w:rsid w:val="00780C8B"/>
    <w:rsid w:val="0078177E"/>
    <w:rsid w:val="0078304C"/>
    <w:rsid w:val="00783673"/>
    <w:rsid w:val="007839AF"/>
    <w:rsid w:val="00785490"/>
    <w:rsid w:val="00787264"/>
    <w:rsid w:val="00787B8E"/>
    <w:rsid w:val="007910AA"/>
    <w:rsid w:val="007925EA"/>
    <w:rsid w:val="00793CD8"/>
    <w:rsid w:val="00795148"/>
    <w:rsid w:val="00795C92"/>
    <w:rsid w:val="00796231"/>
    <w:rsid w:val="00797DFF"/>
    <w:rsid w:val="007A0416"/>
    <w:rsid w:val="007A0537"/>
    <w:rsid w:val="007A181A"/>
    <w:rsid w:val="007A1CB3"/>
    <w:rsid w:val="007A2464"/>
    <w:rsid w:val="007A306F"/>
    <w:rsid w:val="007A37F5"/>
    <w:rsid w:val="007A43A6"/>
    <w:rsid w:val="007A44AB"/>
    <w:rsid w:val="007A44B8"/>
    <w:rsid w:val="007A492B"/>
    <w:rsid w:val="007A50CB"/>
    <w:rsid w:val="007A5621"/>
    <w:rsid w:val="007A58A6"/>
    <w:rsid w:val="007A5E4F"/>
    <w:rsid w:val="007A647D"/>
    <w:rsid w:val="007A6ECD"/>
    <w:rsid w:val="007B0638"/>
    <w:rsid w:val="007B0AA8"/>
    <w:rsid w:val="007B30AC"/>
    <w:rsid w:val="007B3D2D"/>
    <w:rsid w:val="007B50AE"/>
    <w:rsid w:val="007B51DF"/>
    <w:rsid w:val="007B56B7"/>
    <w:rsid w:val="007C05DD"/>
    <w:rsid w:val="007C0953"/>
    <w:rsid w:val="007C0BA0"/>
    <w:rsid w:val="007C1F27"/>
    <w:rsid w:val="007C3D18"/>
    <w:rsid w:val="007C5978"/>
    <w:rsid w:val="007C60BF"/>
    <w:rsid w:val="007C6A07"/>
    <w:rsid w:val="007C75A1"/>
    <w:rsid w:val="007C77A5"/>
    <w:rsid w:val="007D04E5"/>
    <w:rsid w:val="007D05D9"/>
    <w:rsid w:val="007D085B"/>
    <w:rsid w:val="007D2508"/>
    <w:rsid w:val="007D2C3C"/>
    <w:rsid w:val="007D4727"/>
    <w:rsid w:val="007D5901"/>
    <w:rsid w:val="007D6C2A"/>
    <w:rsid w:val="007D7526"/>
    <w:rsid w:val="007E2387"/>
    <w:rsid w:val="007E2A4D"/>
    <w:rsid w:val="007E2AE4"/>
    <w:rsid w:val="007E4205"/>
    <w:rsid w:val="007E4610"/>
    <w:rsid w:val="007E4715"/>
    <w:rsid w:val="007E4747"/>
    <w:rsid w:val="007E505B"/>
    <w:rsid w:val="007E61E2"/>
    <w:rsid w:val="007E7091"/>
    <w:rsid w:val="007F2D36"/>
    <w:rsid w:val="007F3DE8"/>
    <w:rsid w:val="007F410A"/>
    <w:rsid w:val="0080109F"/>
    <w:rsid w:val="008025B8"/>
    <w:rsid w:val="00803FAE"/>
    <w:rsid w:val="0080605F"/>
    <w:rsid w:val="00807216"/>
    <w:rsid w:val="00807786"/>
    <w:rsid w:val="00811FCB"/>
    <w:rsid w:val="008158D6"/>
    <w:rsid w:val="00816DB3"/>
    <w:rsid w:val="00817196"/>
    <w:rsid w:val="00817C39"/>
    <w:rsid w:val="00817EDE"/>
    <w:rsid w:val="008235DB"/>
    <w:rsid w:val="00824AB4"/>
    <w:rsid w:val="00825C42"/>
    <w:rsid w:val="00825D25"/>
    <w:rsid w:val="00827D6F"/>
    <w:rsid w:val="008316F5"/>
    <w:rsid w:val="008376AC"/>
    <w:rsid w:val="00843558"/>
    <w:rsid w:val="008444E8"/>
    <w:rsid w:val="00844E80"/>
    <w:rsid w:val="00846FE7"/>
    <w:rsid w:val="00847423"/>
    <w:rsid w:val="00850CEC"/>
    <w:rsid w:val="00852973"/>
    <w:rsid w:val="00854D11"/>
    <w:rsid w:val="00856911"/>
    <w:rsid w:val="00856BF1"/>
    <w:rsid w:val="008606A0"/>
    <w:rsid w:val="008616B6"/>
    <w:rsid w:val="00864C19"/>
    <w:rsid w:val="00865495"/>
    <w:rsid w:val="008677FD"/>
    <w:rsid w:val="008706D4"/>
    <w:rsid w:val="00870F8A"/>
    <w:rsid w:val="00871084"/>
    <w:rsid w:val="008719A4"/>
    <w:rsid w:val="00871D23"/>
    <w:rsid w:val="00874312"/>
    <w:rsid w:val="0087437C"/>
    <w:rsid w:val="00875CD7"/>
    <w:rsid w:val="0087644A"/>
    <w:rsid w:val="00876B4D"/>
    <w:rsid w:val="00877B70"/>
    <w:rsid w:val="00877F18"/>
    <w:rsid w:val="0088238A"/>
    <w:rsid w:val="00882E22"/>
    <w:rsid w:val="0088434A"/>
    <w:rsid w:val="00885F41"/>
    <w:rsid w:val="0088665F"/>
    <w:rsid w:val="00886D2A"/>
    <w:rsid w:val="0089066B"/>
    <w:rsid w:val="00890EEC"/>
    <w:rsid w:val="00891882"/>
    <w:rsid w:val="00894A88"/>
    <w:rsid w:val="00895386"/>
    <w:rsid w:val="0089542C"/>
    <w:rsid w:val="008965A1"/>
    <w:rsid w:val="00897504"/>
    <w:rsid w:val="008A1D66"/>
    <w:rsid w:val="008A21FF"/>
    <w:rsid w:val="008A2CE2"/>
    <w:rsid w:val="008A30AC"/>
    <w:rsid w:val="008A44B8"/>
    <w:rsid w:val="008A51A8"/>
    <w:rsid w:val="008A54C7"/>
    <w:rsid w:val="008A6749"/>
    <w:rsid w:val="008A77D8"/>
    <w:rsid w:val="008B0483"/>
    <w:rsid w:val="008B1150"/>
    <w:rsid w:val="008B120C"/>
    <w:rsid w:val="008B1415"/>
    <w:rsid w:val="008B2AD5"/>
    <w:rsid w:val="008B51A0"/>
    <w:rsid w:val="008B592A"/>
    <w:rsid w:val="008B5943"/>
    <w:rsid w:val="008B5994"/>
    <w:rsid w:val="008B63FB"/>
    <w:rsid w:val="008B7B5C"/>
    <w:rsid w:val="008C099E"/>
    <w:rsid w:val="008C0C99"/>
    <w:rsid w:val="008C1D6F"/>
    <w:rsid w:val="008C2017"/>
    <w:rsid w:val="008C4958"/>
    <w:rsid w:val="008C4BAA"/>
    <w:rsid w:val="008C4C8C"/>
    <w:rsid w:val="008C5834"/>
    <w:rsid w:val="008C5E09"/>
    <w:rsid w:val="008C6AE8"/>
    <w:rsid w:val="008C6EA6"/>
    <w:rsid w:val="008C7573"/>
    <w:rsid w:val="008C7A6B"/>
    <w:rsid w:val="008D3067"/>
    <w:rsid w:val="008D34F1"/>
    <w:rsid w:val="008D39D8"/>
    <w:rsid w:val="008D3F2F"/>
    <w:rsid w:val="008D485B"/>
    <w:rsid w:val="008D4BB9"/>
    <w:rsid w:val="008D5AE8"/>
    <w:rsid w:val="008D6D1A"/>
    <w:rsid w:val="008D7FAC"/>
    <w:rsid w:val="008E065E"/>
    <w:rsid w:val="008E0927"/>
    <w:rsid w:val="008E1909"/>
    <w:rsid w:val="008E1D30"/>
    <w:rsid w:val="008E36CF"/>
    <w:rsid w:val="008F113A"/>
    <w:rsid w:val="008F1C9E"/>
    <w:rsid w:val="008F1E38"/>
    <w:rsid w:val="008F1EAB"/>
    <w:rsid w:val="008F31E6"/>
    <w:rsid w:val="008F33DC"/>
    <w:rsid w:val="008F477F"/>
    <w:rsid w:val="008F4E65"/>
    <w:rsid w:val="008F54B9"/>
    <w:rsid w:val="008F7CCF"/>
    <w:rsid w:val="0090148B"/>
    <w:rsid w:val="00902350"/>
    <w:rsid w:val="00902CEE"/>
    <w:rsid w:val="0090336B"/>
    <w:rsid w:val="009053AA"/>
    <w:rsid w:val="00905FDD"/>
    <w:rsid w:val="00906939"/>
    <w:rsid w:val="00910664"/>
    <w:rsid w:val="00910B7D"/>
    <w:rsid w:val="00911589"/>
    <w:rsid w:val="009117A9"/>
    <w:rsid w:val="00911DFB"/>
    <w:rsid w:val="0091208B"/>
    <w:rsid w:val="00912672"/>
    <w:rsid w:val="009139D9"/>
    <w:rsid w:val="00914AD8"/>
    <w:rsid w:val="009153F4"/>
    <w:rsid w:val="00916079"/>
    <w:rsid w:val="00917CE9"/>
    <w:rsid w:val="00920BF2"/>
    <w:rsid w:val="00922010"/>
    <w:rsid w:val="00922F3F"/>
    <w:rsid w:val="00927084"/>
    <w:rsid w:val="00931BD9"/>
    <w:rsid w:val="00934A18"/>
    <w:rsid w:val="009359BD"/>
    <w:rsid w:val="009368F3"/>
    <w:rsid w:val="00937917"/>
    <w:rsid w:val="00941636"/>
    <w:rsid w:val="00942317"/>
    <w:rsid w:val="00943742"/>
    <w:rsid w:val="00945C05"/>
    <w:rsid w:val="009461F7"/>
    <w:rsid w:val="00946945"/>
    <w:rsid w:val="0094723B"/>
    <w:rsid w:val="00947713"/>
    <w:rsid w:val="009478C1"/>
    <w:rsid w:val="00950DE7"/>
    <w:rsid w:val="00953920"/>
    <w:rsid w:val="00953D47"/>
    <w:rsid w:val="009557C2"/>
    <w:rsid w:val="0095681E"/>
    <w:rsid w:val="009572D4"/>
    <w:rsid w:val="00960755"/>
    <w:rsid w:val="00961921"/>
    <w:rsid w:val="0096430A"/>
    <w:rsid w:val="0096554B"/>
    <w:rsid w:val="0096584A"/>
    <w:rsid w:val="00967FAA"/>
    <w:rsid w:val="00971F08"/>
    <w:rsid w:val="009736EB"/>
    <w:rsid w:val="0097603D"/>
    <w:rsid w:val="00976949"/>
    <w:rsid w:val="009800B8"/>
    <w:rsid w:val="00980477"/>
    <w:rsid w:val="00981237"/>
    <w:rsid w:val="009826F5"/>
    <w:rsid w:val="00985253"/>
    <w:rsid w:val="009853B3"/>
    <w:rsid w:val="00985815"/>
    <w:rsid w:val="009863D1"/>
    <w:rsid w:val="00990630"/>
    <w:rsid w:val="00991761"/>
    <w:rsid w:val="009939F5"/>
    <w:rsid w:val="00994321"/>
    <w:rsid w:val="00994DCA"/>
    <w:rsid w:val="009960EC"/>
    <w:rsid w:val="009970DD"/>
    <w:rsid w:val="00997977"/>
    <w:rsid w:val="00997EF9"/>
    <w:rsid w:val="009A0B8B"/>
    <w:rsid w:val="009A0FBA"/>
    <w:rsid w:val="009A1601"/>
    <w:rsid w:val="009A1AAA"/>
    <w:rsid w:val="009A231B"/>
    <w:rsid w:val="009A2F86"/>
    <w:rsid w:val="009A3844"/>
    <w:rsid w:val="009A4071"/>
    <w:rsid w:val="009A462D"/>
    <w:rsid w:val="009A5CBA"/>
    <w:rsid w:val="009A6D4F"/>
    <w:rsid w:val="009A7C97"/>
    <w:rsid w:val="009B0767"/>
    <w:rsid w:val="009B1F30"/>
    <w:rsid w:val="009B21FC"/>
    <w:rsid w:val="009B2BDC"/>
    <w:rsid w:val="009B3AC2"/>
    <w:rsid w:val="009B4DF4"/>
    <w:rsid w:val="009B564E"/>
    <w:rsid w:val="009B5FD9"/>
    <w:rsid w:val="009B7E87"/>
    <w:rsid w:val="009C3DC4"/>
    <w:rsid w:val="009C403E"/>
    <w:rsid w:val="009C64AE"/>
    <w:rsid w:val="009C6918"/>
    <w:rsid w:val="009D0BF6"/>
    <w:rsid w:val="009D4FF0"/>
    <w:rsid w:val="009D703C"/>
    <w:rsid w:val="009D718F"/>
    <w:rsid w:val="009D751E"/>
    <w:rsid w:val="009D75E7"/>
    <w:rsid w:val="009E036E"/>
    <w:rsid w:val="009E068F"/>
    <w:rsid w:val="009E14E0"/>
    <w:rsid w:val="009E1754"/>
    <w:rsid w:val="009E35DB"/>
    <w:rsid w:val="009E361C"/>
    <w:rsid w:val="009E37D8"/>
    <w:rsid w:val="009E38D1"/>
    <w:rsid w:val="009E47A3"/>
    <w:rsid w:val="009E6006"/>
    <w:rsid w:val="009E6393"/>
    <w:rsid w:val="009E69AC"/>
    <w:rsid w:val="009F01EA"/>
    <w:rsid w:val="009F08F3"/>
    <w:rsid w:val="009F1ECE"/>
    <w:rsid w:val="009F344F"/>
    <w:rsid w:val="009F74F3"/>
    <w:rsid w:val="00A042F8"/>
    <w:rsid w:val="00A048A8"/>
    <w:rsid w:val="00A04F49"/>
    <w:rsid w:val="00A06F73"/>
    <w:rsid w:val="00A07855"/>
    <w:rsid w:val="00A07C95"/>
    <w:rsid w:val="00A13E54"/>
    <w:rsid w:val="00A13EF6"/>
    <w:rsid w:val="00A165A5"/>
    <w:rsid w:val="00A16C6E"/>
    <w:rsid w:val="00A17F63"/>
    <w:rsid w:val="00A217F6"/>
    <w:rsid w:val="00A2193B"/>
    <w:rsid w:val="00A2351A"/>
    <w:rsid w:val="00A24107"/>
    <w:rsid w:val="00A264A9"/>
    <w:rsid w:val="00A26A20"/>
    <w:rsid w:val="00A26F88"/>
    <w:rsid w:val="00A27785"/>
    <w:rsid w:val="00A30187"/>
    <w:rsid w:val="00A3153E"/>
    <w:rsid w:val="00A33AE9"/>
    <w:rsid w:val="00A3448A"/>
    <w:rsid w:val="00A34FE2"/>
    <w:rsid w:val="00A36297"/>
    <w:rsid w:val="00A371FA"/>
    <w:rsid w:val="00A37657"/>
    <w:rsid w:val="00A41E2B"/>
    <w:rsid w:val="00A4227C"/>
    <w:rsid w:val="00A42E35"/>
    <w:rsid w:val="00A43AFC"/>
    <w:rsid w:val="00A45B74"/>
    <w:rsid w:val="00A50426"/>
    <w:rsid w:val="00A50F2F"/>
    <w:rsid w:val="00A52C89"/>
    <w:rsid w:val="00A52E1D"/>
    <w:rsid w:val="00A53E65"/>
    <w:rsid w:val="00A54721"/>
    <w:rsid w:val="00A55794"/>
    <w:rsid w:val="00A56F4A"/>
    <w:rsid w:val="00A60A9E"/>
    <w:rsid w:val="00A61499"/>
    <w:rsid w:val="00A62A77"/>
    <w:rsid w:val="00A63483"/>
    <w:rsid w:val="00A63D93"/>
    <w:rsid w:val="00A657D7"/>
    <w:rsid w:val="00A660AC"/>
    <w:rsid w:val="00A67E6C"/>
    <w:rsid w:val="00A7143B"/>
    <w:rsid w:val="00A71B99"/>
    <w:rsid w:val="00A72935"/>
    <w:rsid w:val="00A739D0"/>
    <w:rsid w:val="00A761D4"/>
    <w:rsid w:val="00A77274"/>
    <w:rsid w:val="00A77EC4"/>
    <w:rsid w:val="00A80E6C"/>
    <w:rsid w:val="00A815FA"/>
    <w:rsid w:val="00A81638"/>
    <w:rsid w:val="00A82105"/>
    <w:rsid w:val="00A82A61"/>
    <w:rsid w:val="00A835FB"/>
    <w:rsid w:val="00A8585B"/>
    <w:rsid w:val="00A92096"/>
    <w:rsid w:val="00A92879"/>
    <w:rsid w:val="00A9442A"/>
    <w:rsid w:val="00A95DA3"/>
    <w:rsid w:val="00AA016F"/>
    <w:rsid w:val="00AA1ED6"/>
    <w:rsid w:val="00AA3413"/>
    <w:rsid w:val="00AA3E06"/>
    <w:rsid w:val="00AA43BF"/>
    <w:rsid w:val="00AA4DD5"/>
    <w:rsid w:val="00AA51D6"/>
    <w:rsid w:val="00AA63D9"/>
    <w:rsid w:val="00AA6F6A"/>
    <w:rsid w:val="00AA724C"/>
    <w:rsid w:val="00AB0AE7"/>
    <w:rsid w:val="00AB0BC8"/>
    <w:rsid w:val="00AB11CA"/>
    <w:rsid w:val="00AB14D9"/>
    <w:rsid w:val="00AB2E0A"/>
    <w:rsid w:val="00AB2EB0"/>
    <w:rsid w:val="00AB3237"/>
    <w:rsid w:val="00AB4AB8"/>
    <w:rsid w:val="00AB4ED6"/>
    <w:rsid w:val="00AB59DC"/>
    <w:rsid w:val="00AB5AFD"/>
    <w:rsid w:val="00AB655E"/>
    <w:rsid w:val="00AB7B18"/>
    <w:rsid w:val="00AC007F"/>
    <w:rsid w:val="00AC159C"/>
    <w:rsid w:val="00AC1667"/>
    <w:rsid w:val="00AC2ECD"/>
    <w:rsid w:val="00AC3119"/>
    <w:rsid w:val="00AC4094"/>
    <w:rsid w:val="00AC49FB"/>
    <w:rsid w:val="00AC5A10"/>
    <w:rsid w:val="00AC7B18"/>
    <w:rsid w:val="00AD0AA3"/>
    <w:rsid w:val="00AD15C1"/>
    <w:rsid w:val="00AD1BAE"/>
    <w:rsid w:val="00AD3F94"/>
    <w:rsid w:val="00AD4A5A"/>
    <w:rsid w:val="00AD5605"/>
    <w:rsid w:val="00AD71C7"/>
    <w:rsid w:val="00AE11E7"/>
    <w:rsid w:val="00AE1581"/>
    <w:rsid w:val="00AE27AC"/>
    <w:rsid w:val="00AE40E0"/>
    <w:rsid w:val="00AE4DBA"/>
    <w:rsid w:val="00AE4E41"/>
    <w:rsid w:val="00AE4F07"/>
    <w:rsid w:val="00AE66B5"/>
    <w:rsid w:val="00AF024B"/>
    <w:rsid w:val="00AF1C5D"/>
    <w:rsid w:val="00AF1DB0"/>
    <w:rsid w:val="00AF20DE"/>
    <w:rsid w:val="00AF20F3"/>
    <w:rsid w:val="00AF42D7"/>
    <w:rsid w:val="00AF56EB"/>
    <w:rsid w:val="00AF6CB5"/>
    <w:rsid w:val="00B00123"/>
    <w:rsid w:val="00B00417"/>
    <w:rsid w:val="00B006FE"/>
    <w:rsid w:val="00B007CB"/>
    <w:rsid w:val="00B02AA9"/>
    <w:rsid w:val="00B02FA3"/>
    <w:rsid w:val="00B041F4"/>
    <w:rsid w:val="00B05084"/>
    <w:rsid w:val="00B06060"/>
    <w:rsid w:val="00B07FB7"/>
    <w:rsid w:val="00B10928"/>
    <w:rsid w:val="00B157F9"/>
    <w:rsid w:val="00B167F1"/>
    <w:rsid w:val="00B1772D"/>
    <w:rsid w:val="00B20256"/>
    <w:rsid w:val="00B20D09"/>
    <w:rsid w:val="00B20E32"/>
    <w:rsid w:val="00B211B0"/>
    <w:rsid w:val="00B2398B"/>
    <w:rsid w:val="00B23F91"/>
    <w:rsid w:val="00B25A92"/>
    <w:rsid w:val="00B26D75"/>
    <w:rsid w:val="00B2763F"/>
    <w:rsid w:val="00B27AAC"/>
    <w:rsid w:val="00B27E9D"/>
    <w:rsid w:val="00B30929"/>
    <w:rsid w:val="00B331BA"/>
    <w:rsid w:val="00B372AA"/>
    <w:rsid w:val="00B40445"/>
    <w:rsid w:val="00B412BD"/>
    <w:rsid w:val="00B41888"/>
    <w:rsid w:val="00B42B81"/>
    <w:rsid w:val="00B42BDB"/>
    <w:rsid w:val="00B42C86"/>
    <w:rsid w:val="00B43C1A"/>
    <w:rsid w:val="00B45A52"/>
    <w:rsid w:val="00B46175"/>
    <w:rsid w:val="00B47636"/>
    <w:rsid w:val="00B5105F"/>
    <w:rsid w:val="00B53C89"/>
    <w:rsid w:val="00B56AFB"/>
    <w:rsid w:val="00B572DC"/>
    <w:rsid w:val="00B60372"/>
    <w:rsid w:val="00B628B0"/>
    <w:rsid w:val="00B62AAA"/>
    <w:rsid w:val="00B63CAC"/>
    <w:rsid w:val="00B6464E"/>
    <w:rsid w:val="00B649A7"/>
    <w:rsid w:val="00B64FE9"/>
    <w:rsid w:val="00B65ABE"/>
    <w:rsid w:val="00B664C7"/>
    <w:rsid w:val="00B66562"/>
    <w:rsid w:val="00B67818"/>
    <w:rsid w:val="00B67CAC"/>
    <w:rsid w:val="00B70DFA"/>
    <w:rsid w:val="00B72D4F"/>
    <w:rsid w:val="00B739F6"/>
    <w:rsid w:val="00B74A3E"/>
    <w:rsid w:val="00B74FAE"/>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39C5"/>
    <w:rsid w:val="00BB40A4"/>
    <w:rsid w:val="00BB51E9"/>
    <w:rsid w:val="00BC0DA8"/>
    <w:rsid w:val="00BC0FDC"/>
    <w:rsid w:val="00BC20AB"/>
    <w:rsid w:val="00BC3053"/>
    <w:rsid w:val="00BC4D2E"/>
    <w:rsid w:val="00BC6BD8"/>
    <w:rsid w:val="00BD0639"/>
    <w:rsid w:val="00BD14F4"/>
    <w:rsid w:val="00BD48AC"/>
    <w:rsid w:val="00BD5F1A"/>
    <w:rsid w:val="00BD73E7"/>
    <w:rsid w:val="00BE0F16"/>
    <w:rsid w:val="00BE1234"/>
    <w:rsid w:val="00BE2FA6"/>
    <w:rsid w:val="00BE333F"/>
    <w:rsid w:val="00BE4810"/>
    <w:rsid w:val="00BE4AD5"/>
    <w:rsid w:val="00BE6FBD"/>
    <w:rsid w:val="00BE7406"/>
    <w:rsid w:val="00BE7603"/>
    <w:rsid w:val="00BF228D"/>
    <w:rsid w:val="00BF3279"/>
    <w:rsid w:val="00BF481B"/>
    <w:rsid w:val="00BF4E94"/>
    <w:rsid w:val="00BF74C7"/>
    <w:rsid w:val="00BF7AD0"/>
    <w:rsid w:val="00C00070"/>
    <w:rsid w:val="00C00863"/>
    <w:rsid w:val="00C015F1"/>
    <w:rsid w:val="00C01AB8"/>
    <w:rsid w:val="00C01F33"/>
    <w:rsid w:val="00C02147"/>
    <w:rsid w:val="00C02CC6"/>
    <w:rsid w:val="00C032F0"/>
    <w:rsid w:val="00C040F7"/>
    <w:rsid w:val="00C041B0"/>
    <w:rsid w:val="00C044AB"/>
    <w:rsid w:val="00C05706"/>
    <w:rsid w:val="00C06658"/>
    <w:rsid w:val="00C07377"/>
    <w:rsid w:val="00C10478"/>
    <w:rsid w:val="00C12107"/>
    <w:rsid w:val="00C14617"/>
    <w:rsid w:val="00C14667"/>
    <w:rsid w:val="00C14D4B"/>
    <w:rsid w:val="00C154BB"/>
    <w:rsid w:val="00C161DC"/>
    <w:rsid w:val="00C179BD"/>
    <w:rsid w:val="00C26BDE"/>
    <w:rsid w:val="00C26FAA"/>
    <w:rsid w:val="00C279B5"/>
    <w:rsid w:val="00C27C45"/>
    <w:rsid w:val="00C32037"/>
    <w:rsid w:val="00C34231"/>
    <w:rsid w:val="00C35105"/>
    <w:rsid w:val="00C361E1"/>
    <w:rsid w:val="00C3719D"/>
    <w:rsid w:val="00C379C1"/>
    <w:rsid w:val="00C42B30"/>
    <w:rsid w:val="00C4749A"/>
    <w:rsid w:val="00C51EEF"/>
    <w:rsid w:val="00C54995"/>
    <w:rsid w:val="00C54D41"/>
    <w:rsid w:val="00C54F06"/>
    <w:rsid w:val="00C5682A"/>
    <w:rsid w:val="00C603F2"/>
    <w:rsid w:val="00C60783"/>
    <w:rsid w:val="00C617CC"/>
    <w:rsid w:val="00C64672"/>
    <w:rsid w:val="00C64A24"/>
    <w:rsid w:val="00C67138"/>
    <w:rsid w:val="00C701FA"/>
    <w:rsid w:val="00C70697"/>
    <w:rsid w:val="00C71BFC"/>
    <w:rsid w:val="00C72EF4"/>
    <w:rsid w:val="00C743E5"/>
    <w:rsid w:val="00C759A5"/>
    <w:rsid w:val="00C75B5F"/>
    <w:rsid w:val="00C75D2F"/>
    <w:rsid w:val="00C764EC"/>
    <w:rsid w:val="00C767BE"/>
    <w:rsid w:val="00C76963"/>
    <w:rsid w:val="00C76E3C"/>
    <w:rsid w:val="00C811CC"/>
    <w:rsid w:val="00C81568"/>
    <w:rsid w:val="00C81B38"/>
    <w:rsid w:val="00C87B43"/>
    <w:rsid w:val="00C9027A"/>
    <w:rsid w:val="00C9068E"/>
    <w:rsid w:val="00C92C74"/>
    <w:rsid w:val="00C9381D"/>
    <w:rsid w:val="00C938E5"/>
    <w:rsid w:val="00C93C4B"/>
    <w:rsid w:val="00C944AB"/>
    <w:rsid w:val="00C95B40"/>
    <w:rsid w:val="00C95FDB"/>
    <w:rsid w:val="00C9773E"/>
    <w:rsid w:val="00CA1ED8"/>
    <w:rsid w:val="00CA20E1"/>
    <w:rsid w:val="00CA40E8"/>
    <w:rsid w:val="00CA5549"/>
    <w:rsid w:val="00CA573E"/>
    <w:rsid w:val="00CB050F"/>
    <w:rsid w:val="00CB1F63"/>
    <w:rsid w:val="00CB66E2"/>
    <w:rsid w:val="00CB7170"/>
    <w:rsid w:val="00CC040E"/>
    <w:rsid w:val="00CC0D77"/>
    <w:rsid w:val="00CC111F"/>
    <w:rsid w:val="00CC2011"/>
    <w:rsid w:val="00CC3290"/>
    <w:rsid w:val="00CC3EA0"/>
    <w:rsid w:val="00CC5BCD"/>
    <w:rsid w:val="00CC5C8C"/>
    <w:rsid w:val="00CC7B45"/>
    <w:rsid w:val="00CD0E9D"/>
    <w:rsid w:val="00CD1188"/>
    <w:rsid w:val="00CD1917"/>
    <w:rsid w:val="00CD2ED1"/>
    <w:rsid w:val="00CD337B"/>
    <w:rsid w:val="00CD3B4F"/>
    <w:rsid w:val="00CD6D2E"/>
    <w:rsid w:val="00CE0424"/>
    <w:rsid w:val="00CE0C79"/>
    <w:rsid w:val="00CE2EC4"/>
    <w:rsid w:val="00CE2FD1"/>
    <w:rsid w:val="00CE343D"/>
    <w:rsid w:val="00CE34F9"/>
    <w:rsid w:val="00CE3F4A"/>
    <w:rsid w:val="00CE7561"/>
    <w:rsid w:val="00CE7CCD"/>
    <w:rsid w:val="00CF0918"/>
    <w:rsid w:val="00CF11FA"/>
    <w:rsid w:val="00CF1354"/>
    <w:rsid w:val="00CF1B1C"/>
    <w:rsid w:val="00CF3B1F"/>
    <w:rsid w:val="00CF3BF6"/>
    <w:rsid w:val="00CF625B"/>
    <w:rsid w:val="00CF65AB"/>
    <w:rsid w:val="00CF687E"/>
    <w:rsid w:val="00D0349B"/>
    <w:rsid w:val="00D04434"/>
    <w:rsid w:val="00D053CA"/>
    <w:rsid w:val="00D10249"/>
    <w:rsid w:val="00D115C3"/>
    <w:rsid w:val="00D1179C"/>
    <w:rsid w:val="00D11897"/>
    <w:rsid w:val="00D118A0"/>
    <w:rsid w:val="00D1273D"/>
    <w:rsid w:val="00D13135"/>
    <w:rsid w:val="00D1375F"/>
    <w:rsid w:val="00D13E4E"/>
    <w:rsid w:val="00D1433A"/>
    <w:rsid w:val="00D210D4"/>
    <w:rsid w:val="00D239A7"/>
    <w:rsid w:val="00D23F47"/>
    <w:rsid w:val="00D24530"/>
    <w:rsid w:val="00D3005B"/>
    <w:rsid w:val="00D3118B"/>
    <w:rsid w:val="00D31900"/>
    <w:rsid w:val="00D326D3"/>
    <w:rsid w:val="00D340E1"/>
    <w:rsid w:val="00D3478D"/>
    <w:rsid w:val="00D34D3C"/>
    <w:rsid w:val="00D36E71"/>
    <w:rsid w:val="00D37371"/>
    <w:rsid w:val="00D37D87"/>
    <w:rsid w:val="00D40B33"/>
    <w:rsid w:val="00D4318F"/>
    <w:rsid w:val="00D435E9"/>
    <w:rsid w:val="00D438BF"/>
    <w:rsid w:val="00D440F8"/>
    <w:rsid w:val="00D44D51"/>
    <w:rsid w:val="00D46379"/>
    <w:rsid w:val="00D46E6C"/>
    <w:rsid w:val="00D500B1"/>
    <w:rsid w:val="00D5159D"/>
    <w:rsid w:val="00D529BD"/>
    <w:rsid w:val="00D5303D"/>
    <w:rsid w:val="00D543A8"/>
    <w:rsid w:val="00D546FF"/>
    <w:rsid w:val="00D55AD5"/>
    <w:rsid w:val="00D576CA"/>
    <w:rsid w:val="00D60E13"/>
    <w:rsid w:val="00D60E67"/>
    <w:rsid w:val="00D61AF5"/>
    <w:rsid w:val="00D62CD5"/>
    <w:rsid w:val="00D62F67"/>
    <w:rsid w:val="00D6435F"/>
    <w:rsid w:val="00D652B5"/>
    <w:rsid w:val="00D65A4C"/>
    <w:rsid w:val="00D66155"/>
    <w:rsid w:val="00D66880"/>
    <w:rsid w:val="00D66C54"/>
    <w:rsid w:val="00D6737A"/>
    <w:rsid w:val="00D679B2"/>
    <w:rsid w:val="00D708B0"/>
    <w:rsid w:val="00D70E73"/>
    <w:rsid w:val="00D72831"/>
    <w:rsid w:val="00D729F7"/>
    <w:rsid w:val="00D749C9"/>
    <w:rsid w:val="00D7513A"/>
    <w:rsid w:val="00D760CF"/>
    <w:rsid w:val="00D767BC"/>
    <w:rsid w:val="00D76B4D"/>
    <w:rsid w:val="00D77B1D"/>
    <w:rsid w:val="00D8021F"/>
    <w:rsid w:val="00D80383"/>
    <w:rsid w:val="00D8234B"/>
    <w:rsid w:val="00D823C6"/>
    <w:rsid w:val="00D86B11"/>
    <w:rsid w:val="00D86CA3"/>
    <w:rsid w:val="00D871CE"/>
    <w:rsid w:val="00D87291"/>
    <w:rsid w:val="00D873F3"/>
    <w:rsid w:val="00D90824"/>
    <w:rsid w:val="00D9196D"/>
    <w:rsid w:val="00D92982"/>
    <w:rsid w:val="00D93D24"/>
    <w:rsid w:val="00D96606"/>
    <w:rsid w:val="00D96A66"/>
    <w:rsid w:val="00DA305E"/>
    <w:rsid w:val="00DA5007"/>
    <w:rsid w:val="00DA5417"/>
    <w:rsid w:val="00DA56E8"/>
    <w:rsid w:val="00DA598C"/>
    <w:rsid w:val="00DB0A9F"/>
    <w:rsid w:val="00DB0AB1"/>
    <w:rsid w:val="00DB377D"/>
    <w:rsid w:val="00DB56E6"/>
    <w:rsid w:val="00DB5F52"/>
    <w:rsid w:val="00DB6F20"/>
    <w:rsid w:val="00DC2D36"/>
    <w:rsid w:val="00DC53EF"/>
    <w:rsid w:val="00DC554C"/>
    <w:rsid w:val="00DC6807"/>
    <w:rsid w:val="00DD1531"/>
    <w:rsid w:val="00DD2997"/>
    <w:rsid w:val="00DD5FCE"/>
    <w:rsid w:val="00DD6417"/>
    <w:rsid w:val="00DD6B05"/>
    <w:rsid w:val="00DE0197"/>
    <w:rsid w:val="00DE3616"/>
    <w:rsid w:val="00DE5557"/>
    <w:rsid w:val="00DE5608"/>
    <w:rsid w:val="00DE58D0"/>
    <w:rsid w:val="00DE654F"/>
    <w:rsid w:val="00DE756D"/>
    <w:rsid w:val="00DF0B6E"/>
    <w:rsid w:val="00DF15E0"/>
    <w:rsid w:val="00DF265A"/>
    <w:rsid w:val="00DF37A0"/>
    <w:rsid w:val="00DF4769"/>
    <w:rsid w:val="00DF4E35"/>
    <w:rsid w:val="00DF5C56"/>
    <w:rsid w:val="00DF67D4"/>
    <w:rsid w:val="00E0115F"/>
    <w:rsid w:val="00E037F8"/>
    <w:rsid w:val="00E055CB"/>
    <w:rsid w:val="00E058E2"/>
    <w:rsid w:val="00E06007"/>
    <w:rsid w:val="00E0688D"/>
    <w:rsid w:val="00E07057"/>
    <w:rsid w:val="00E10DE7"/>
    <w:rsid w:val="00E110E7"/>
    <w:rsid w:val="00E11529"/>
    <w:rsid w:val="00E11B20"/>
    <w:rsid w:val="00E13284"/>
    <w:rsid w:val="00E134E7"/>
    <w:rsid w:val="00E17FA2"/>
    <w:rsid w:val="00E208C9"/>
    <w:rsid w:val="00E215A5"/>
    <w:rsid w:val="00E22330"/>
    <w:rsid w:val="00E22C8E"/>
    <w:rsid w:val="00E23989"/>
    <w:rsid w:val="00E23A2A"/>
    <w:rsid w:val="00E23D35"/>
    <w:rsid w:val="00E25670"/>
    <w:rsid w:val="00E2578C"/>
    <w:rsid w:val="00E30B5A"/>
    <w:rsid w:val="00E30EBF"/>
    <w:rsid w:val="00E3123D"/>
    <w:rsid w:val="00E31461"/>
    <w:rsid w:val="00E31D43"/>
    <w:rsid w:val="00E32608"/>
    <w:rsid w:val="00E32F21"/>
    <w:rsid w:val="00E332C3"/>
    <w:rsid w:val="00E33D6D"/>
    <w:rsid w:val="00E34188"/>
    <w:rsid w:val="00E345CD"/>
    <w:rsid w:val="00E34B6E"/>
    <w:rsid w:val="00E35559"/>
    <w:rsid w:val="00E3723A"/>
    <w:rsid w:val="00E37860"/>
    <w:rsid w:val="00E446F1"/>
    <w:rsid w:val="00E44E86"/>
    <w:rsid w:val="00E46886"/>
    <w:rsid w:val="00E47AEF"/>
    <w:rsid w:val="00E50C00"/>
    <w:rsid w:val="00E51EF3"/>
    <w:rsid w:val="00E53B75"/>
    <w:rsid w:val="00E54C2B"/>
    <w:rsid w:val="00E54E3B"/>
    <w:rsid w:val="00E557CB"/>
    <w:rsid w:val="00E55949"/>
    <w:rsid w:val="00E57565"/>
    <w:rsid w:val="00E63838"/>
    <w:rsid w:val="00E64434"/>
    <w:rsid w:val="00E65753"/>
    <w:rsid w:val="00E67C51"/>
    <w:rsid w:val="00E722E6"/>
    <w:rsid w:val="00E72EFC"/>
    <w:rsid w:val="00E747FB"/>
    <w:rsid w:val="00E758EC"/>
    <w:rsid w:val="00E8234C"/>
    <w:rsid w:val="00E8323B"/>
    <w:rsid w:val="00E83459"/>
    <w:rsid w:val="00E83AA9"/>
    <w:rsid w:val="00E84055"/>
    <w:rsid w:val="00E84485"/>
    <w:rsid w:val="00E84D41"/>
    <w:rsid w:val="00E85928"/>
    <w:rsid w:val="00E8596D"/>
    <w:rsid w:val="00E871B7"/>
    <w:rsid w:val="00E87822"/>
    <w:rsid w:val="00E90395"/>
    <w:rsid w:val="00E90B1C"/>
    <w:rsid w:val="00E90E49"/>
    <w:rsid w:val="00E917F9"/>
    <w:rsid w:val="00E9291C"/>
    <w:rsid w:val="00E93FFE"/>
    <w:rsid w:val="00E948E8"/>
    <w:rsid w:val="00E94F8A"/>
    <w:rsid w:val="00E962F4"/>
    <w:rsid w:val="00E9651B"/>
    <w:rsid w:val="00E97632"/>
    <w:rsid w:val="00EA1A48"/>
    <w:rsid w:val="00EA3A42"/>
    <w:rsid w:val="00EA3D4D"/>
    <w:rsid w:val="00EA471E"/>
    <w:rsid w:val="00EA4CC3"/>
    <w:rsid w:val="00EA5F86"/>
    <w:rsid w:val="00EA7A41"/>
    <w:rsid w:val="00EA7E95"/>
    <w:rsid w:val="00EB077B"/>
    <w:rsid w:val="00EB0FC0"/>
    <w:rsid w:val="00EB4928"/>
    <w:rsid w:val="00EB4A43"/>
    <w:rsid w:val="00EB4D0A"/>
    <w:rsid w:val="00EB4EA2"/>
    <w:rsid w:val="00EB5114"/>
    <w:rsid w:val="00EB6978"/>
    <w:rsid w:val="00EC236F"/>
    <w:rsid w:val="00EC27C6"/>
    <w:rsid w:val="00EC28F0"/>
    <w:rsid w:val="00EC4207"/>
    <w:rsid w:val="00EC5653"/>
    <w:rsid w:val="00EC60B5"/>
    <w:rsid w:val="00EC71CE"/>
    <w:rsid w:val="00EC7ED8"/>
    <w:rsid w:val="00ED1006"/>
    <w:rsid w:val="00ED7165"/>
    <w:rsid w:val="00ED7D0F"/>
    <w:rsid w:val="00EE4913"/>
    <w:rsid w:val="00EE4ECD"/>
    <w:rsid w:val="00EE500A"/>
    <w:rsid w:val="00EE6939"/>
    <w:rsid w:val="00EE7486"/>
    <w:rsid w:val="00EE7987"/>
    <w:rsid w:val="00EF0C2C"/>
    <w:rsid w:val="00EF0FC5"/>
    <w:rsid w:val="00EF18FE"/>
    <w:rsid w:val="00EF5787"/>
    <w:rsid w:val="00EF5AB5"/>
    <w:rsid w:val="00EF60D0"/>
    <w:rsid w:val="00F007D3"/>
    <w:rsid w:val="00F0528D"/>
    <w:rsid w:val="00F05569"/>
    <w:rsid w:val="00F064F3"/>
    <w:rsid w:val="00F06C67"/>
    <w:rsid w:val="00F06DFD"/>
    <w:rsid w:val="00F071D1"/>
    <w:rsid w:val="00F07533"/>
    <w:rsid w:val="00F10629"/>
    <w:rsid w:val="00F127BB"/>
    <w:rsid w:val="00F13404"/>
    <w:rsid w:val="00F15FA5"/>
    <w:rsid w:val="00F16DB6"/>
    <w:rsid w:val="00F17710"/>
    <w:rsid w:val="00F17DB6"/>
    <w:rsid w:val="00F20040"/>
    <w:rsid w:val="00F209B7"/>
    <w:rsid w:val="00F216F1"/>
    <w:rsid w:val="00F21A76"/>
    <w:rsid w:val="00F22F47"/>
    <w:rsid w:val="00F2376F"/>
    <w:rsid w:val="00F23C17"/>
    <w:rsid w:val="00F243D8"/>
    <w:rsid w:val="00F24B7A"/>
    <w:rsid w:val="00F2526B"/>
    <w:rsid w:val="00F252E9"/>
    <w:rsid w:val="00F30828"/>
    <w:rsid w:val="00F313D6"/>
    <w:rsid w:val="00F31402"/>
    <w:rsid w:val="00F35D17"/>
    <w:rsid w:val="00F40F0C"/>
    <w:rsid w:val="00F431FF"/>
    <w:rsid w:val="00F434FA"/>
    <w:rsid w:val="00F46E1D"/>
    <w:rsid w:val="00F4766C"/>
    <w:rsid w:val="00F4790B"/>
    <w:rsid w:val="00F47E93"/>
    <w:rsid w:val="00F507D1"/>
    <w:rsid w:val="00F5085D"/>
    <w:rsid w:val="00F519CE"/>
    <w:rsid w:val="00F51ADA"/>
    <w:rsid w:val="00F51AF2"/>
    <w:rsid w:val="00F56502"/>
    <w:rsid w:val="00F56D91"/>
    <w:rsid w:val="00F607C5"/>
    <w:rsid w:val="00F60DEA"/>
    <w:rsid w:val="00F6302A"/>
    <w:rsid w:val="00F631A4"/>
    <w:rsid w:val="00F64329"/>
    <w:rsid w:val="00F644D8"/>
    <w:rsid w:val="00F64C2B"/>
    <w:rsid w:val="00F64C55"/>
    <w:rsid w:val="00F651BE"/>
    <w:rsid w:val="00F668CE"/>
    <w:rsid w:val="00F6716C"/>
    <w:rsid w:val="00F67B87"/>
    <w:rsid w:val="00F67F53"/>
    <w:rsid w:val="00F703BE"/>
    <w:rsid w:val="00F71F69"/>
    <w:rsid w:val="00F72052"/>
    <w:rsid w:val="00F72B72"/>
    <w:rsid w:val="00F73D70"/>
    <w:rsid w:val="00F74BB9"/>
    <w:rsid w:val="00F75582"/>
    <w:rsid w:val="00F75A7F"/>
    <w:rsid w:val="00F7628D"/>
    <w:rsid w:val="00F76EFA"/>
    <w:rsid w:val="00F804BE"/>
    <w:rsid w:val="00F817CE"/>
    <w:rsid w:val="00F8336B"/>
    <w:rsid w:val="00F83776"/>
    <w:rsid w:val="00F8456C"/>
    <w:rsid w:val="00F859D8"/>
    <w:rsid w:val="00F85E94"/>
    <w:rsid w:val="00F868F5"/>
    <w:rsid w:val="00F9056A"/>
    <w:rsid w:val="00F90F8D"/>
    <w:rsid w:val="00F91DFA"/>
    <w:rsid w:val="00F92782"/>
    <w:rsid w:val="00F92AC0"/>
    <w:rsid w:val="00F92C84"/>
    <w:rsid w:val="00F93AA9"/>
    <w:rsid w:val="00F94B40"/>
    <w:rsid w:val="00F95BED"/>
    <w:rsid w:val="00F9668D"/>
    <w:rsid w:val="00F968BD"/>
    <w:rsid w:val="00F96985"/>
    <w:rsid w:val="00F973A8"/>
    <w:rsid w:val="00F97838"/>
    <w:rsid w:val="00FA1026"/>
    <w:rsid w:val="00FA1CE1"/>
    <w:rsid w:val="00FA2BB3"/>
    <w:rsid w:val="00FB0408"/>
    <w:rsid w:val="00FB4C80"/>
    <w:rsid w:val="00FB4EEF"/>
    <w:rsid w:val="00FB5F26"/>
    <w:rsid w:val="00FB6A6A"/>
    <w:rsid w:val="00FC23B5"/>
    <w:rsid w:val="00FC3CC3"/>
    <w:rsid w:val="00FC4AD0"/>
    <w:rsid w:val="00FC6A16"/>
    <w:rsid w:val="00FC7429"/>
    <w:rsid w:val="00FD0164"/>
    <w:rsid w:val="00FD07F6"/>
    <w:rsid w:val="00FD1260"/>
    <w:rsid w:val="00FD1EC8"/>
    <w:rsid w:val="00FD3FB3"/>
    <w:rsid w:val="00FD46EF"/>
    <w:rsid w:val="00FD47ED"/>
    <w:rsid w:val="00FD696C"/>
    <w:rsid w:val="00FD74DB"/>
    <w:rsid w:val="00FD7660"/>
    <w:rsid w:val="00FD7717"/>
    <w:rsid w:val="00FE00F9"/>
    <w:rsid w:val="00FE0655"/>
    <w:rsid w:val="00FE2365"/>
    <w:rsid w:val="00FE4C7B"/>
    <w:rsid w:val="00FE7336"/>
    <w:rsid w:val="00FE787C"/>
    <w:rsid w:val="00FF4103"/>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B3745A1-F0F9-48C4-874D-1F982F07E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9939F5"/>
    <w:rPr>
      <w:rFonts w:ascii="Arial" w:hAnsi="Arial"/>
      <w:lang w:val="en-GB"/>
    </w:rPr>
  </w:style>
  <w:style w:type="paragraph" w:customStyle="1" w:styleId="IvDbodytext">
    <w:name w:val="IvD bodytext"/>
    <w:basedOn w:val="BodyText"/>
    <w:link w:val="IvDbodytextChar"/>
    <w:qFormat/>
    <w:rsid w:val="00A52C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52C89"/>
    <w:rPr>
      <w:rFonts w:ascii="Arial" w:hAnsi="Arial"/>
      <w:spacing w:val="2"/>
      <w:lang w:val="en-GB" w:eastAsia="en-US"/>
    </w:rPr>
  </w:style>
  <w:style w:type="character" w:customStyle="1" w:styleId="B1Char">
    <w:name w:val="B1 Char"/>
    <w:link w:val="B1"/>
    <w:locked/>
    <w:rsid w:val="00CC5C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49074">
      <w:bodyDiv w:val="1"/>
      <w:marLeft w:val="0"/>
      <w:marRight w:val="0"/>
      <w:marTop w:val="0"/>
      <w:marBottom w:val="0"/>
      <w:divBdr>
        <w:top w:val="none" w:sz="0" w:space="0" w:color="auto"/>
        <w:left w:val="none" w:sz="0" w:space="0" w:color="auto"/>
        <w:bottom w:val="none" w:sz="0" w:space="0" w:color="auto"/>
        <w:right w:val="none" w:sz="0" w:space="0" w:color="auto"/>
      </w:divBdr>
    </w:div>
    <w:div w:id="777061643">
      <w:bodyDiv w:val="1"/>
      <w:marLeft w:val="0"/>
      <w:marRight w:val="0"/>
      <w:marTop w:val="0"/>
      <w:marBottom w:val="0"/>
      <w:divBdr>
        <w:top w:val="none" w:sz="0" w:space="0" w:color="auto"/>
        <w:left w:val="none" w:sz="0" w:space="0" w:color="auto"/>
        <w:bottom w:val="none" w:sz="0" w:space="0" w:color="auto"/>
        <w:right w:val="none" w:sz="0" w:space="0" w:color="auto"/>
      </w:divBdr>
    </w:div>
    <w:div w:id="881478902">
      <w:bodyDiv w:val="1"/>
      <w:marLeft w:val="0"/>
      <w:marRight w:val="0"/>
      <w:marTop w:val="0"/>
      <w:marBottom w:val="0"/>
      <w:divBdr>
        <w:top w:val="none" w:sz="0" w:space="0" w:color="auto"/>
        <w:left w:val="none" w:sz="0" w:space="0" w:color="auto"/>
        <w:bottom w:val="none" w:sz="0" w:space="0" w:color="auto"/>
        <w:right w:val="none" w:sz="0" w:space="0" w:color="auto"/>
      </w:divBdr>
    </w:div>
    <w:div w:id="919100299">
      <w:bodyDiv w:val="1"/>
      <w:marLeft w:val="0"/>
      <w:marRight w:val="0"/>
      <w:marTop w:val="0"/>
      <w:marBottom w:val="0"/>
      <w:divBdr>
        <w:top w:val="none" w:sz="0" w:space="0" w:color="auto"/>
        <w:left w:val="none" w:sz="0" w:space="0" w:color="auto"/>
        <w:bottom w:val="none" w:sz="0" w:space="0" w:color="auto"/>
        <w:right w:val="none" w:sz="0" w:space="0" w:color="auto"/>
      </w:divBdr>
    </w:div>
    <w:div w:id="921991263">
      <w:bodyDiv w:val="1"/>
      <w:marLeft w:val="0"/>
      <w:marRight w:val="0"/>
      <w:marTop w:val="0"/>
      <w:marBottom w:val="0"/>
      <w:divBdr>
        <w:top w:val="none" w:sz="0" w:space="0" w:color="auto"/>
        <w:left w:val="none" w:sz="0" w:space="0" w:color="auto"/>
        <w:bottom w:val="none" w:sz="0" w:space="0" w:color="auto"/>
        <w:right w:val="none" w:sz="0" w:space="0" w:color="auto"/>
      </w:divBdr>
    </w:div>
    <w:div w:id="932470708">
      <w:bodyDiv w:val="1"/>
      <w:marLeft w:val="0"/>
      <w:marRight w:val="0"/>
      <w:marTop w:val="0"/>
      <w:marBottom w:val="0"/>
      <w:divBdr>
        <w:top w:val="none" w:sz="0" w:space="0" w:color="auto"/>
        <w:left w:val="none" w:sz="0" w:space="0" w:color="auto"/>
        <w:bottom w:val="none" w:sz="0" w:space="0" w:color="auto"/>
        <w:right w:val="none" w:sz="0" w:space="0" w:color="auto"/>
      </w:divBdr>
      <w:divsChild>
        <w:div w:id="197743530">
          <w:marLeft w:val="0"/>
          <w:marRight w:val="0"/>
          <w:marTop w:val="0"/>
          <w:marBottom w:val="0"/>
          <w:divBdr>
            <w:top w:val="none" w:sz="0" w:space="0" w:color="auto"/>
            <w:left w:val="none" w:sz="0" w:space="0" w:color="auto"/>
            <w:bottom w:val="none" w:sz="0" w:space="0" w:color="auto"/>
            <w:right w:val="none" w:sz="0" w:space="0" w:color="auto"/>
          </w:divBdr>
          <w:divsChild>
            <w:div w:id="1282375666">
              <w:marLeft w:val="0"/>
              <w:marRight w:val="0"/>
              <w:marTop w:val="0"/>
              <w:marBottom w:val="0"/>
              <w:divBdr>
                <w:top w:val="none" w:sz="0" w:space="0" w:color="auto"/>
                <w:left w:val="none" w:sz="0" w:space="0" w:color="auto"/>
                <w:bottom w:val="none" w:sz="0" w:space="0" w:color="auto"/>
                <w:right w:val="none" w:sz="0" w:space="0" w:color="auto"/>
              </w:divBdr>
              <w:divsChild>
                <w:div w:id="159771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35845">
      <w:bodyDiv w:val="1"/>
      <w:marLeft w:val="0"/>
      <w:marRight w:val="0"/>
      <w:marTop w:val="0"/>
      <w:marBottom w:val="0"/>
      <w:divBdr>
        <w:top w:val="none" w:sz="0" w:space="0" w:color="auto"/>
        <w:left w:val="none" w:sz="0" w:space="0" w:color="auto"/>
        <w:bottom w:val="none" w:sz="0" w:space="0" w:color="auto"/>
        <w:right w:val="none" w:sz="0" w:space="0" w:color="auto"/>
      </w:divBdr>
    </w:div>
    <w:div w:id="1359041314">
      <w:bodyDiv w:val="1"/>
      <w:marLeft w:val="0"/>
      <w:marRight w:val="0"/>
      <w:marTop w:val="0"/>
      <w:marBottom w:val="0"/>
      <w:divBdr>
        <w:top w:val="none" w:sz="0" w:space="0" w:color="auto"/>
        <w:left w:val="none" w:sz="0" w:space="0" w:color="auto"/>
        <w:bottom w:val="none" w:sz="0" w:space="0" w:color="auto"/>
        <w:right w:val="none" w:sz="0" w:space="0" w:color="auto"/>
      </w:divBdr>
    </w:div>
    <w:div w:id="139758629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270946">
      <w:bodyDiv w:val="1"/>
      <w:marLeft w:val="0"/>
      <w:marRight w:val="0"/>
      <w:marTop w:val="0"/>
      <w:marBottom w:val="0"/>
      <w:divBdr>
        <w:top w:val="none" w:sz="0" w:space="0" w:color="auto"/>
        <w:left w:val="none" w:sz="0" w:space="0" w:color="auto"/>
        <w:bottom w:val="none" w:sz="0" w:space="0" w:color="auto"/>
        <w:right w:val="none" w:sz="0" w:space="0" w:color="auto"/>
      </w:divBdr>
    </w:div>
    <w:div w:id="1589076875">
      <w:bodyDiv w:val="1"/>
      <w:marLeft w:val="0"/>
      <w:marRight w:val="0"/>
      <w:marTop w:val="0"/>
      <w:marBottom w:val="0"/>
      <w:divBdr>
        <w:top w:val="none" w:sz="0" w:space="0" w:color="auto"/>
        <w:left w:val="none" w:sz="0" w:space="0" w:color="auto"/>
        <w:bottom w:val="none" w:sz="0" w:space="0" w:color="auto"/>
        <w:right w:val="none" w:sz="0" w:space="0" w:color="auto"/>
      </w:divBdr>
    </w:div>
    <w:div w:id="1625651006">
      <w:bodyDiv w:val="1"/>
      <w:marLeft w:val="0"/>
      <w:marRight w:val="0"/>
      <w:marTop w:val="0"/>
      <w:marBottom w:val="0"/>
      <w:divBdr>
        <w:top w:val="none" w:sz="0" w:space="0" w:color="auto"/>
        <w:left w:val="none" w:sz="0" w:space="0" w:color="auto"/>
        <w:bottom w:val="none" w:sz="0" w:space="0" w:color="auto"/>
        <w:right w:val="none" w:sz="0" w:space="0" w:color="auto"/>
      </w:divBdr>
    </w:div>
    <w:div w:id="172394678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11505537">
      <w:bodyDiv w:val="1"/>
      <w:marLeft w:val="0"/>
      <w:marRight w:val="0"/>
      <w:marTop w:val="0"/>
      <w:marBottom w:val="0"/>
      <w:divBdr>
        <w:top w:val="none" w:sz="0" w:space="0" w:color="auto"/>
        <w:left w:val="none" w:sz="0" w:space="0" w:color="auto"/>
        <w:bottom w:val="none" w:sz="0" w:space="0" w:color="auto"/>
        <w:right w:val="none" w:sz="0" w:space="0" w:color="auto"/>
      </w:divBdr>
    </w:div>
    <w:div w:id="211520241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5NUHHDQN7SK2-1-186172</_dlc_DocId>
    <TaxCatchAll xmlns="08b2df90-05d3-4030-90d4-c9feeb4a1cd9">
      <Value>10</Value>
      <Value>9</Value>
      <Value>8</Value>
      <Value>3</Value>
      <Value>1</Value>
    </TaxCatchAll>
    <_dlc_DocIdUrl xmlns="08b2df90-05d3-4030-90d4-c9feeb4a1cd9">
      <Url>https://ericoll.internal.ericsson.com/sites/star/_layouts/DocIdRedir.aspx?ID=5NUHHDQN7SK2-1-186172</Url>
      <Description>5NUHHDQN7SK2-1-186172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2888BB6-352D-4DBC-A5DF-BE21401724A6}"/>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D974BCE2-15EA-4C89-AAA5-4330A5044A29}"/>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1870</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Wahaj Arshad</cp:lastModifiedBy>
  <cp:revision>2</cp:revision>
  <cp:lastPrinted>2008-01-31T06:09:00Z</cp:lastPrinted>
  <dcterms:created xsi:type="dcterms:W3CDTF">2017-11-16T21:17:00Z</dcterms:created>
  <dcterms:modified xsi:type="dcterms:W3CDTF">2017-11-16T21:17:00Z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a07360ab-3784-4a47-b0d0-347e8bc9eed2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